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EF8A" w14:textId="4958672D" w:rsidR="00B77645" w:rsidRPr="00DB5CB6" w:rsidRDefault="00B77645" w:rsidP="00CA21F2">
      <w:pPr>
        <w:rPr>
          <w:sz w:val="56"/>
        </w:rPr>
      </w:pPr>
      <w:bookmarkStart w:id="0" w:name="_GoBack"/>
      <w:bookmarkEnd w:id="0"/>
      <w:r w:rsidRPr="00DB5CB6">
        <w:rPr>
          <w:noProof/>
          <w:lang w:eastAsia="fr-FR"/>
        </w:rPr>
        <w:drawing>
          <wp:anchor distT="0" distB="0" distL="114300" distR="114300" simplePos="0" relativeHeight="251654144" behindDoc="1" locked="1" layoutInCell="1" allowOverlap="0" wp14:anchorId="3B2D766C" wp14:editId="106C3520">
            <wp:simplePos x="0" y="0"/>
            <wp:positionH relativeFrom="margin">
              <wp:align>center</wp:align>
            </wp:positionH>
            <wp:positionV relativeFrom="page">
              <wp:posOffset>485140</wp:posOffset>
            </wp:positionV>
            <wp:extent cx="2442210" cy="1133475"/>
            <wp:effectExtent l="0" t="0" r="0" b="0"/>
            <wp:wrapNone/>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4422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B75DE" w14:textId="77777777" w:rsidR="00B77645" w:rsidRPr="00DB5CB6" w:rsidRDefault="00B77645" w:rsidP="00CA21F2"/>
    <w:p w14:paraId="521D888E" w14:textId="77777777" w:rsidR="00BA512E" w:rsidRPr="00DB5CB6" w:rsidRDefault="00BA512E" w:rsidP="00CA21F2"/>
    <w:p w14:paraId="5884D730" w14:textId="77777777" w:rsidR="00B77645" w:rsidRPr="00DB5CB6" w:rsidRDefault="00B77645" w:rsidP="00CA21F2"/>
    <w:p w14:paraId="67625F74" w14:textId="25B91536" w:rsidR="00B77645" w:rsidRPr="00DB5CB6" w:rsidRDefault="00B77645" w:rsidP="00CA21F2"/>
    <w:p w14:paraId="43F4D84E" w14:textId="6D6C0B05" w:rsidR="00B77645" w:rsidRPr="00DB5CB6" w:rsidRDefault="000D49D7" w:rsidP="00CA21F2">
      <w:pPr>
        <w:rPr>
          <w:sz w:val="36"/>
        </w:rPr>
      </w:pPr>
      <w:r w:rsidRPr="00DB5CB6">
        <w:rPr>
          <w:noProof/>
          <w:lang w:eastAsia="fr-FR"/>
        </w:rPr>
        <mc:AlternateContent>
          <mc:Choice Requires="wps">
            <w:drawing>
              <wp:anchor distT="0" distB="0" distL="114300" distR="114300" simplePos="0" relativeHeight="251662336" behindDoc="0" locked="0" layoutInCell="1" allowOverlap="1" wp14:anchorId="237483EC" wp14:editId="5BA29E98">
                <wp:simplePos x="0" y="0"/>
                <wp:positionH relativeFrom="column">
                  <wp:posOffset>-685800</wp:posOffset>
                </wp:positionH>
                <wp:positionV relativeFrom="paragraph">
                  <wp:posOffset>160655</wp:posOffset>
                </wp:positionV>
                <wp:extent cx="7334250" cy="381000"/>
                <wp:effectExtent l="19050" t="38100" r="95250" b="114300"/>
                <wp:wrapNone/>
                <wp:docPr id="7" name="Connecteur droit 7"/>
                <wp:cNvGraphicFramePr/>
                <a:graphic xmlns:a="http://schemas.openxmlformats.org/drawingml/2006/main">
                  <a:graphicData uri="http://schemas.microsoft.com/office/word/2010/wordprocessingShape">
                    <wps:wsp>
                      <wps:cNvCnPr/>
                      <wps:spPr>
                        <a:xfrm flipV="1">
                          <a:off x="0" y="0"/>
                          <a:ext cx="7334250" cy="381000"/>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D37C07" id="Connecteur droit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4pt,12.65pt" to="523.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" strokecolor="#7f7f7f [1612]">
                <v:shadow on="t" color="black" opacity="26214f" origin="-.5,-.5" offset=".74836mm,.74836mm"/>
              </v:line>
            </w:pict>
          </mc:Fallback>
        </mc:AlternateContent>
      </w:r>
    </w:p>
    <w:p w14:paraId="231B0925" w14:textId="757993EF" w:rsidR="00B77645" w:rsidRPr="00DB5CB6" w:rsidRDefault="00B77645" w:rsidP="00CA21F2">
      <w:r w:rsidRPr="00DB5CB6">
        <w:t xml:space="preserve">      </w:t>
      </w:r>
    </w:p>
    <w:p w14:paraId="5F3A9DFE" w14:textId="15D2C4F4" w:rsidR="00B77645" w:rsidRPr="00DB5CB6" w:rsidRDefault="004806A3" w:rsidP="00CA21F2">
      <w:r w:rsidRPr="00DB5CB6">
        <w:rPr>
          <w:noProof/>
          <w:lang w:eastAsia="fr-FR"/>
        </w:rPr>
        <mc:AlternateContent>
          <mc:Choice Requires="wps">
            <w:drawing>
              <wp:anchor distT="0" distB="0" distL="114300" distR="114300" simplePos="0" relativeHeight="251658240" behindDoc="0" locked="0" layoutInCell="1" allowOverlap="1" wp14:anchorId="514A5224" wp14:editId="482965F6">
                <wp:simplePos x="0" y="0"/>
                <wp:positionH relativeFrom="column">
                  <wp:posOffset>1714500</wp:posOffset>
                </wp:positionH>
                <wp:positionV relativeFrom="paragraph">
                  <wp:posOffset>53975</wp:posOffset>
                </wp:positionV>
                <wp:extent cx="11430" cy="5038725"/>
                <wp:effectExtent l="19050" t="19050" r="7620" b="952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5038725"/>
                        </a:xfrm>
                        <a:prstGeom prst="line">
                          <a:avLst/>
                        </a:prstGeom>
                        <a:noFill/>
                        <a:ln w="38100" cap="rnd" cmpd="sng" algn="ctr">
                          <a:solidFill>
                            <a:srgbClr val="772B2F"/>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8C7262" id="Connecteur droit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25pt" to="135.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" strokecolor="#772b2f" strokeweight="3pt">
                <v:stroke dashstyle="1 1" joinstyle="miter" endcap="round"/>
                <o:lock v:ext="edit" shapetype="f"/>
              </v:line>
            </w:pict>
          </mc:Fallback>
        </mc:AlternateContent>
      </w:r>
    </w:p>
    <w:p w14:paraId="66CBF309" w14:textId="77777777" w:rsidR="00B77645" w:rsidRPr="00DB5CB6" w:rsidRDefault="00B77645" w:rsidP="00CA21F2"/>
    <w:p w14:paraId="39379156" w14:textId="769551C5" w:rsidR="00B77645" w:rsidRPr="00DB5CB6" w:rsidRDefault="00B77645" w:rsidP="00CA21F2"/>
    <w:p w14:paraId="23CF6DC1" w14:textId="041514E9" w:rsidR="00B77645" w:rsidRPr="00DB5CB6" w:rsidRDefault="004806A3" w:rsidP="00CA21F2">
      <w:r w:rsidRPr="00DB5CB6">
        <w:rPr>
          <w:noProof/>
          <w:lang w:eastAsia="fr-FR"/>
        </w:rPr>
        <mc:AlternateContent>
          <mc:Choice Requires="wps">
            <w:drawing>
              <wp:anchor distT="45720" distB="45720" distL="114300" distR="114300" simplePos="0" relativeHeight="251660288" behindDoc="0" locked="0" layoutInCell="1" allowOverlap="1" wp14:anchorId="2B3E161B" wp14:editId="10E0331A">
                <wp:simplePos x="0" y="0"/>
                <wp:positionH relativeFrom="margin">
                  <wp:posOffset>1895475</wp:posOffset>
                </wp:positionH>
                <wp:positionV relativeFrom="paragraph">
                  <wp:posOffset>15240</wp:posOffset>
                </wp:positionV>
                <wp:extent cx="4853305" cy="3514725"/>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3514725"/>
                        </a:xfrm>
                        <a:prstGeom prst="rect">
                          <a:avLst/>
                        </a:prstGeom>
                        <a:solidFill>
                          <a:srgbClr val="FFFFFF"/>
                        </a:solidFill>
                        <a:ln w="9525">
                          <a:noFill/>
                          <a:miter lim="800000"/>
                          <a:headEnd/>
                          <a:tailEnd/>
                        </a:ln>
                      </wps:spPr>
                      <wps:txbx>
                        <w:txbxContent>
                          <w:p w14:paraId="7A0F5485" w14:textId="2D441922" w:rsidR="002D414C" w:rsidRDefault="002D414C" w:rsidP="00CA21F2">
                            <w:r>
                              <w:t>Cahier des charges</w:t>
                            </w:r>
                          </w:p>
                          <w:p w14:paraId="2BB4F182" w14:textId="77777777" w:rsidR="002D414C" w:rsidRPr="008427B7" w:rsidRDefault="002D414C" w:rsidP="00CA21F2"/>
                          <w:p w14:paraId="22AD1AFB" w14:textId="02344921" w:rsidR="002D414C" w:rsidRDefault="00A27B2A" w:rsidP="00CA21F2">
                            <w:r w:rsidRPr="00A27B2A">
                              <w:t xml:space="preserve">Prestation </w:t>
                            </w:r>
                            <w:r w:rsidR="00700040">
                              <w:t xml:space="preserve">de travaux de restauration écologique du site à </w:t>
                            </w:r>
                            <w:r w:rsidR="004978C9">
                              <w:t>L</w:t>
                            </w:r>
                            <w:r w:rsidR="00700040">
                              <w:t>igulaire de Sibérie du Parc national de forêts</w:t>
                            </w:r>
                          </w:p>
                          <w:p w14:paraId="2CEDC81C" w14:textId="77777777" w:rsidR="00A27B2A" w:rsidRPr="008427B7" w:rsidRDefault="00A27B2A" w:rsidP="00CA21F2"/>
                          <w:p w14:paraId="48860F10" w14:textId="77777777" w:rsidR="002D414C" w:rsidRPr="008427B7" w:rsidRDefault="002D414C" w:rsidP="00CA21F2">
                            <w:r w:rsidRPr="008427B7">
                              <w:t>Organisme acheteur</w:t>
                            </w:r>
                          </w:p>
                          <w:p w14:paraId="7DC7EB08" w14:textId="77777777" w:rsidR="002D414C" w:rsidRDefault="002D414C" w:rsidP="00CA21F2">
                            <w:bookmarkStart w:id="1" w:name="_Hlk111126326"/>
                            <w:r w:rsidRPr="008427B7">
                              <w:t>Parc national de forêts.</w:t>
                            </w:r>
                          </w:p>
                          <w:p w14:paraId="59FCBDBD" w14:textId="1B03D9D1" w:rsidR="002D414C" w:rsidRPr="008427B7" w:rsidRDefault="002D414C" w:rsidP="00CA21F2">
                            <w:r w:rsidRPr="008427B7">
                              <w:br/>
                              <w:t>Établissement public à caractère administratif sous tutelle du Ministère de la transition écologique.</w:t>
                            </w:r>
                            <w:bookmarkEnd w:id="1"/>
                          </w:p>
                          <w:p w14:paraId="5007EF33" w14:textId="77777777" w:rsidR="002D414C" w:rsidRPr="008427B7" w:rsidRDefault="002D414C" w:rsidP="00CA2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E161B" id="_x0000_t202" coordsize="21600,21600" o:spt="202" path="m,l,21600r21600,l21600,xe">
                <v:stroke joinstyle="miter"/>
                <v:path gradientshapeok="t" o:connecttype="rect"/>
              </v:shapetype>
              <v:shape id="Zone de texte 4" o:spid="_x0000_s1026" type="#_x0000_t202" style="position:absolute;left:0;text-align:left;margin-left:149.25pt;margin-top:1.2pt;width:382.15pt;height:27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" stroked="f">
                <v:textbox>
                  <w:txbxContent>
                    <w:p w14:paraId="7A0F5485" w14:textId="2D441922" w:rsidR="002D414C" w:rsidRDefault="002D414C" w:rsidP="00CA21F2">
                      <w:r>
                        <w:t>Cahier des charges</w:t>
                      </w:r>
                    </w:p>
                    <w:p w14:paraId="2BB4F182" w14:textId="77777777" w:rsidR="002D414C" w:rsidRPr="008427B7" w:rsidRDefault="002D414C" w:rsidP="00CA21F2"/>
                    <w:p w14:paraId="22AD1AFB" w14:textId="02344921" w:rsidR="002D414C" w:rsidRDefault="00A27B2A" w:rsidP="00CA21F2">
                      <w:r w:rsidRPr="00A27B2A">
                        <w:t xml:space="preserve">Prestation </w:t>
                      </w:r>
                      <w:r w:rsidR="00700040">
                        <w:t xml:space="preserve">de travaux de restauration écologique du site à </w:t>
                      </w:r>
                      <w:r w:rsidR="004978C9">
                        <w:t>L</w:t>
                      </w:r>
                      <w:r w:rsidR="00700040">
                        <w:t>igulaire de Sibérie du Parc national de forêts</w:t>
                      </w:r>
                    </w:p>
                    <w:p w14:paraId="2CEDC81C" w14:textId="77777777" w:rsidR="00A27B2A" w:rsidRPr="008427B7" w:rsidRDefault="00A27B2A" w:rsidP="00CA21F2"/>
                    <w:p w14:paraId="48860F10" w14:textId="77777777" w:rsidR="002D414C" w:rsidRPr="008427B7" w:rsidRDefault="002D414C" w:rsidP="00CA21F2">
                      <w:r w:rsidRPr="008427B7">
                        <w:t>Organisme acheteur</w:t>
                      </w:r>
                    </w:p>
                    <w:p w14:paraId="7DC7EB08" w14:textId="77777777" w:rsidR="002D414C" w:rsidRDefault="002D414C" w:rsidP="00CA21F2">
                      <w:bookmarkStart w:id="1" w:name="_Hlk111126326"/>
                      <w:r w:rsidRPr="008427B7">
                        <w:t>Parc national de forêts.</w:t>
                      </w:r>
                    </w:p>
                    <w:p w14:paraId="59FCBDBD" w14:textId="1B03D9D1" w:rsidR="002D414C" w:rsidRPr="008427B7" w:rsidRDefault="002D414C" w:rsidP="00CA21F2">
                      <w:r w:rsidRPr="008427B7">
                        <w:br/>
                        <w:t>Établissement public à caractère administratif sous tutelle du Ministère de la transition écologique.</w:t>
                      </w:r>
                      <w:bookmarkEnd w:id="1"/>
                    </w:p>
                    <w:p w14:paraId="5007EF33" w14:textId="77777777" w:rsidR="002D414C" w:rsidRPr="008427B7" w:rsidRDefault="002D414C" w:rsidP="00CA21F2"/>
                  </w:txbxContent>
                </v:textbox>
                <w10:wrap type="square" anchorx="margin"/>
              </v:shape>
            </w:pict>
          </mc:Fallback>
        </mc:AlternateContent>
      </w:r>
    </w:p>
    <w:p w14:paraId="67B252F6" w14:textId="77777777" w:rsidR="00B77645" w:rsidRPr="00DB5CB6" w:rsidRDefault="00B77645" w:rsidP="00CA21F2"/>
    <w:p w14:paraId="3F259D01" w14:textId="18F374C7" w:rsidR="00752E01" w:rsidRPr="00DB5CB6" w:rsidRDefault="003772F7" w:rsidP="00CA21F2">
      <w:pPr>
        <w:rPr>
          <w:b/>
        </w:rPr>
      </w:pPr>
      <w:r w:rsidRPr="003772F7">
        <w:rPr>
          <w:noProof/>
          <w:lang w:eastAsia="fr-FR"/>
        </w:rPr>
        <w:drawing>
          <wp:anchor distT="0" distB="0" distL="114300" distR="114300" simplePos="0" relativeHeight="251667456" behindDoc="1" locked="0" layoutInCell="1" allowOverlap="1" wp14:anchorId="14C2222D" wp14:editId="5C35C9F2">
            <wp:simplePos x="0" y="0"/>
            <wp:positionH relativeFrom="margin">
              <wp:posOffset>1524000</wp:posOffset>
            </wp:positionH>
            <wp:positionV relativeFrom="margin">
              <wp:posOffset>7665720</wp:posOffset>
            </wp:positionV>
            <wp:extent cx="3108960" cy="663575"/>
            <wp:effectExtent l="0" t="0" r="0" b="3175"/>
            <wp:wrapTight wrapText="bothSides">
              <wp:wrapPolygon edited="0">
                <wp:start x="0" y="0"/>
                <wp:lineTo x="0" y="21083"/>
                <wp:lineTo x="21441" y="21083"/>
                <wp:lineTo x="21441"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PPELS A PROJET EXTERNES\[GE_FEDER] 2023 FEDER Région GE\01_Milieux aquatiques\5-kit de communication\LOGO_Horizontal_CMJN.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08960" cy="66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706" w:rsidRPr="00DB5CB6">
        <w:rPr>
          <w:noProof/>
          <w:lang w:eastAsia="fr-FR"/>
        </w:rPr>
        <mc:AlternateContent>
          <mc:Choice Requires="wps">
            <w:drawing>
              <wp:anchor distT="0" distB="0" distL="114300" distR="114300" simplePos="0" relativeHeight="251661312" behindDoc="0" locked="0" layoutInCell="1" allowOverlap="1" wp14:anchorId="24DCD925" wp14:editId="329626A5">
                <wp:simplePos x="0" y="0"/>
                <wp:positionH relativeFrom="margin">
                  <wp:posOffset>2000250</wp:posOffset>
                </wp:positionH>
                <wp:positionV relativeFrom="paragraph">
                  <wp:posOffset>2297430</wp:posOffset>
                </wp:positionV>
                <wp:extent cx="4381500" cy="110490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104900"/>
                        </a:xfrm>
                        <a:prstGeom prst="rect">
                          <a:avLst/>
                        </a:prstGeom>
                        <a:noFill/>
                        <a:ln w="9525">
                          <a:noFill/>
                          <a:miter lim="800000"/>
                          <a:headEnd/>
                          <a:tailEnd/>
                        </a:ln>
                      </wps:spPr>
                      <wps:txbx>
                        <w:txbxContent>
                          <w:p w14:paraId="2AC9F17A" w14:textId="77777777" w:rsidR="002D414C" w:rsidRPr="00B77645" w:rsidRDefault="002D414C" w:rsidP="00CA21F2">
                            <w:r w:rsidRPr="00B77645">
                              <w:t>20, rue Anatole Gabeur • 52 210 Arc-en-Barrois</w:t>
                            </w:r>
                          </w:p>
                          <w:p w14:paraId="204199BB" w14:textId="77777777" w:rsidR="002D414C" w:rsidRPr="00B77645" w:rsidRDefault="002D414C" w:rsidP="00CA21F2">
                            <w:r w:rsidRPr="00B77645">
                              <w:t>Tél. +33 (0)3 25 31 62 35 • Fax : +33 (0)3 73 62 02 49</w:t>
                            </w:r>
                          </w:p>
                          <w:p w14:paraId="0FB36E8F" w14:textId="77777777" w:rsidR="002D414C" w:rsidRPr="00B77645" w:rsidRDefault="002D414C" w:rsidP="00CA21F2"/>
                          <w:p w14:paraId="71A50C55" w14:textId="77777777" w:rsidR="002D414C" w:rsidRPr="00B77645" w:rsidRDefault="002D414C" w:rsidP="00CA21F2">
                            <w:r w:rsidRPr="00B77645">
                              <w:t>www.forets-parcnational.fr • contact@forets-parcnational.fr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4DCD925" id="Zone de texte 6" o:spid="_x0000_s1027" type="#_x0000_t202" style="position:absolute;left:0;text-align:left;margin-left:157.5pt;margin-top:180.9pt;width:34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" filled="f" stroked="f">
                <v:textbox inset="0,0,0,0">
                  <w:txbxContent>
                    <w:p w14:paraId="2AC9F17A" w14:textId="77777777" w:rsidR="002D414C" w:rsidRPr="00B77645" w:rsidRDefault="002D414C" w:rsidP="00CA21F2">
                      <w:r w:rsidRPr="00B77645">
                        <w:t>20, rue Anatole Gabeur • 52 210 Arc-en-Barrois</w:t>
                      </w:r>
                    </w:p>
                    <w:p w14:paraId="204199BB" w14:textId="77777777" w:rsidR="002D414C" w:rsidRPr="00B77645" w:rsidRDefault="002D414C" w:rsidP="00CA21F2">
                      <w:r w:rsidRPr="00B77645">
                        <w:t>Tél. +33 (0)3 25 31 62 35 • Fax : +33 (0)3 73 62 02 49</w:t>
                      </w:r>
                    </w:p>
                    <w:p w14:paraId="0FB36E8F" w14:textId="77777777" w:rsidR="002D414C" w:rsidRPr="00B77645" w:rsidRDefault="002D414C" w:rsidP="00CA21F2"/>
                    <w:p w14:paraId="71A50C55" w14:textId="77777777" w:rsidR="002D414C" w:rsidRPr="00B77645" w:rsidRDefault="002D414C" w:rsidP="00CA21F2">
                      <w:r w:rsidRPr="00B77645">
                        <w:t>www.forets-parcnational.fr • contact@forets-parcnational.fr</w:t>
                      </w:r>
                    </w:p>
                  </w:txbxContent>
                </v:textbox>
                <w10:wrap anchorx="margin"/>
              </v:shape>
            </w:pict>
          </mc:Fallback>
        </mc:AlternateContent>
      </w:r>
      <w:r w:rsidR="004806A3" w:rsidRPr="00DB5CB6">
        <w:rPr>
          <w:noProof/>
          <w:lang w:eastAsia="fr-FR"/>
        </w:rPr>
        <mc:AlternateContent>
          <mc:Choice Requires="wps">
            <w:drawing>
              <wp:anchor distT="0" distB="0" distL="0" distR="0" simplePos="0" relativeHeight="251656192" behindDoc="0" locked="0" layoutInCell="1" allowOverlap="1" wp14:anchorId="07E2DA49" wp14:editId="788ABB26">
                <wp:simplePos x="0" y="0"/>
                <wp:positionH relativeFrom="page">
                  <wp:posOffset>2595880</wp:posOffset>
                </wp:positionH>
                <wp:positionV relativeFrom="paragraph">
                  <wp:posOffset>3401060</wp:posOffset>
                </wp:positionV>
                <wp:extent cx="4023995" cy="57467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995"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0ABD6" w14:textId="77777777" w:rsidR="002D414C" w:rsidRPr="009061EE" w:rsidRDefault="002D414C" w:rsidP="00CA21F2">
                            <w:pPr>
                              <w:pStyle w:val="Corpsdetexte"/>
                            </w:pPr>
                            <w:r w:rsidRPr="009061EE">
                              <w:t>Date et heure limites de réception des offres</w:t>
                            </w:r>
                          </w:p>
                          <w:p w14:paraId="536D2149" w14:textId="65BF434B" w:rsidR="002D414C" w:rsidRPr="009061EE" w:rsidRDefault="00DE1745" w:rsidP="001C29BB">
                            <w:pPr>
                              <w:pStyle w:val="Corpsdetexte"/>
                            </w:pPr>
                            <w:r>
                              <w:t>Lun</w:t>
                            </w:r>
                            <w:r w:rsidR="002D414C" w:rsidRPr="003461DA">
                              <w:t xml:space="preserve">di </w:t>
                            </w:r>
                            <w:r>
                              <w:t>23 décembre</w:t>
                            </w:r>
                            <w:r w:rsidR="007E1272" w:rsidRPr="003461DA">
                              <w:t xml:space="preserve"> </w:t>
                            </w:r>
                            <w:r w:rsidR="002D414C" w:rsidRPr="003461DA">
                              <w:t>2024 à 14h00</w:t>
                            </w:r>
                          </w:p>
                          <w:p w14:paraId="640601DA" w14:textId="77777777" w:rsidR="002D414C" w:rsidRPr="00B77645" w:rsidRDefault="002D414C" w:rsidP="001C29BB">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DA49" id="Text Box 4" o:spid="_x0000_s1028" type="#_x0000_t202" style="position:absolute;left:0;text-align:left;margin-left:204.4pt;margin-top:267.8pt;width:316.85pt;height:4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3FfQ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" stroked="f">
                <v:textbox inset="0,0,0,0">
                  <w:txbxContent>
                    <w:p w14:paraId="6F20ABD6" w14:textId="77777777" w:rsidR="002D414C" w:rsidRPr="009061EE" w:rsidRDefault="002D414C" w:rsidP="00CA21F2">
                      <w:pPr>
                        <w:pStyle w:val="Corpsdetexte"/>
                      </w:pPr>
                      <w:r w:rsidRPr="009061EE">
                        <w:t>Date et heure limites de réception des offres</w:t>
                      </w:r>
                    </w:p>
                    <w:p w14:paraId="536D2149" w14:textId="65BF434B" w:rsidR="002D414C" w:rsidRPr="009061EE" w:rsidRDefault="00DE1745" w:rsidP="001C29BB">
                      <w:pPr>
                        <w:pStyle w:val="Corpsdetexte"/>
                      </w:pPr>
                      <w:r>
                        <w:t>Lun</w:t>
                      </w:r>
                      <w:r w:rsidR="002D414C" w:rsidRPr="003461DA">
                        <w:t xml:space="preserve">di </w:t>
                      </w:r>
                      <w:r>
                        <w:t>23 décembre</w:t>
                      </w:r>
                      <w:r w:rsidR="007E1272" w:rsidRPr="003461DA">
                        <w:t xml:space="preserve"> </w:t>
                      </w:r>
                      <w:r w:rsidR="002D414C" w:rsidRPr="003461DA">
                        <w:t>2024 à 14h00</w:t>
                      </w:r>
                    </w:p>
                    <w:p w14:paraId="640601DA" w14:textId="77777777" w:rsidR="002D414C" w:rsidRPr="00B77645" w:rsidRDefault="002D414C" w:rsidP="001C29BB">
                      <w:pPr>
                        <w:pStyle w:val="Corpsdetexte"/>
                      </w:pPr>
                    </w:p>
                  </w:txbxContent>
                </v:textbox>
                <w10:wrap type="topAndBottom" anchorx="page"/>
              </v:shape>
            </w:pict>
          </mc:Fallback>
        </mc:AlternateContent>
      </w:r>
      <w:r w:rsidR="00B77645" w:rsidRPr="00DB5CB6">
        <w:br w:type="page"/>
      </w:r>
    </w:p>
    <w:sdt>
      <w:sdtPr>
        <w:id w:val="-1904278596"/>
        <w:docPartObj>
          <w:docPartGallery w:val="Table of Contents"/>
          <w:docPartUnique/>
        </w:docPartObj>
      </w:sdtPr>
      <w:sdtEndPr/>
      <w:sdtContent>
        <w:p w14:paraId="5A4195EC" w14:textId="2007D8CA" w:rsidR="006E4A32" w:rsidRPr="00DB5CB6" w:rsidRDefault="006E4A32" w:rsidP="00CA21F2">
          <w:r w:rsidRPr="00DB5CB6">
            <w:t>Table des matières</w:t>
          </w:r>
        </w:p>
        <w:p w14:paraId="68148DB4" w14:textId="77777777" w:rsidR="00E155ED" w:rsidRPr="00DB5CB6" w:rsidRDefault="00E155ED" w:rsidP="00CA21F2"/>
        <w:p w14:paraId="32069BDA" w14:textId="7B433D6C" w:rsidR="00F53B4A" w:rsidRDefault="00B32228">
          <w:pPr>
            <w:pStyle w:val="TM1"/>
            <w:tabs>
              <w:tab w:val="left" w:pos="440"/>
              <w:tab w:val="right" w:leader="dot" w:pos="9740"/>
            </w:tabs>
            <w:rPr>
              <w:rFonts w:eastAsiaTheme="minorEastAsia" w:cstheme="minorBidi"/>
              <w:b w:val="0"/>
              <w:bCs w:val="0"/>
              <w:caps w:val="0"/>
              <w:noProof/>
              <w:sz w:val="22"/>
              <w:szCs w:val="22"/>
              <w:lang w:eastAsia="fr-FR"/>
            </w:rPr>
          </w:pPr>
          <w:r w:rsidRPr="00DB5CB6">
            <w:rPr>
              <w:rFonts w:ascii="Arial" w:hAnsi="Arial" w:cs="Arial"/>
              <w:i/>
              <w:iCs/>
              <w:sz w:val="24"/>
              <w:szCs w:val="24"/>
            </w:rPr>
            <w:fldChar w:fldCharType="begin"/>
          </w:r>
          <w:r w:rsidRPr="00DB5CB6">
            <w:rPr>
              <w:rFonts w:ascii="Arial" w:hAnsi="Arial" w:cs="Arial"/>
              <w:i/>
              <w:iCs/>
              <w:sz w:val="24"/>
              <w:szCs w:val="24"/>
            </w:rPr>
            <w:instrText xml:space="preserve"> TOC \o "1-3" \h \z \u </w:instrText>
          </w:r>
          <w:r w:rsidRPr="00DB5CB6">
            <w:rPr>
              <w:rFonts w:ascii="Arial" w:hAnsi="Arial" w:cs="Arial"/>
              <w:i/>
              <w:iCs/>
              <w:sz w:val="24"/>
              <w:szCs w:val="24"/>
            </w:rPr>
            <w:fldChar w:fldCharType="separate"/>
          </w:r>
          <w:hyperlink w:anchor="_Toc162025466" w:history="1">
            <w:r w:rsidR="00F53B4A" w:rsidRPr="00FB276B">
              <w:rPr>
                <w:rStyle w:val="Lienhypertexte"/>
                <w:noProof/>
              </w:rPr>
              <w:t>1.</w:t>
            </w:r>
            <w:r w:rsidR="00F53B4A">
              <w:rPr>
                <w:rFonts w:eastAsiaTheme="minorEastAsia" w:cstheme="minorBidi"/>
                <w:b w:val="0"/>
                <w:bCs w:val="0"/>
                <w:caps w:val="0"/>
                <w:noProof/>
                <w:sz w:val="22"/>
                <w:szCs w:val="22"/>
                <w:lang w:eastAsia="fr-FR"/>
              </w:rPr>
              <w:tab/>
            </w:r>
            <w:r w:rsidR="00F53B4A" w:rsidRPr="00FB276B">
              <w:rPr>
                <w:rStyle w:val="Lienhypertexte"/>
                <w:noProof/>
              </w:rPr>
              <w:t>Présentation et contexte général</w:t>
            </w:r>
            <w:r w:rsidR="00F53B4A">
              <w:rPr>
                <w:noProof/>
                <w:webHidden/>
              </w:rPr>
              <w:tab/>
            </w:r>
            <w:r w:rsidR="00F53B4A">
              <w:rPr>
                <w:noProof/>
                <w:webHidden/>
              </w:rPr>
              <w:fldChar w:fldCharType="begin"/>
            </w:r>
            <w:r w:rsidR="00F53B4A">
              <w:rPr>
                <w:noProof/>
                <w:webHidden/>
              </w:rPr>
              <w:instrText xml:space="preserve"> PAGEREF _Toc162025466 \h </w:instrText>
            </w:r>
            <w:r w:rsidR="00F53B4A">
              <w:rPr>
                <w:noProof/>
                <w:webHidden/>
              </w:rPr>
            </w:r>
            <w:r w:rsidR="00F53B4A">
              <w:rPr>
                <w:noProof/>
                <w:webHidden/>
              </w:rPr>
              <w:fldChar w:fldCharType="separate"/>
            </w:r>
            <w:r w:rsidR="007E1272">
              <w:rPr>
                <w:noProof/>
                <w:webHidden/>
              </w:rPr>
              <w:t>2</w:t>
            </w:r>
            <w:r w:rsidR="00F53B4A">
              <w:rPr>
                <w:noProof/>
                <w:webHidden/>
              </w:rPr>
              <w:fldChar w:fldCharType="end"/>
            </w:r>
          </w:hyperlink>
        </w:p>
        <w:p w14:paraId="4295D8FB" w14:textId="09667A1E" w:rsidR="00F53B4A" w:rsidRDefault="00CA6EE7">
          <w:pPr>
            <w:pStyle w:val="TM2"/>
            <w:tabs>
              <w:tab w:val="left" w:pos="880"/>
              <w:tab w:val="right" w:leader="dot" w:pos="9740"/>
            </w:tabs>
            <w:rPr>
              <w:rFonts w:eastAsiaTheme="minorEastAsia" w:cstheme="minorBidi"/>
              <w:smallCaps w:val="0"/>
              <w:noProof/>
              <w:sz w:val="22"/>
              <w:szCs w:val="22"/>
              <w:lang w:eastAsia="fr-FR"/>
            </w:rPr>
          </w:pPr>
          <w:hyperlink w:anchor="_Toc162025467" w:history="1">
            <w:r w:rsidR="00F53B4A" w:rsidRPr="00FB276B">
              <w:rPr>
                <w:rStyle w:val="Lienhypertexte"/>
                <w:noProof/>
              </w:rPr>
              <w:t>1.1</w:t>
            </w:r>
            <w:r w:rsidR="00F53B4A">
              <w:rPr>
                <w:rFonts w:eastAsiaTheme="minorEastAsia" w:cstheme="minorBidi"/>
                <w:smallCaps w:val="0"/>
                <w:noProof/>
                <w:sz w:val="22"/>
                <w:szCs w:val="22"/>
                <w:lang w:eastAsia="fr-FR"/>
              </w:rPr>
              <w:tab/>
            </w:r>
            <w:r w:rsidR="00F53B4A" w:rsidRPr="00FB276B">
              <w:rPr>
                <w:rStyle w:val="Lienhypertexte"/>
                <w:noProof/>
              </w:rPr>
              <w:t>Contexte</w:t>
            </w:r>
            <w:r w:rsidR="00F53B4A">
              <w:rPr>
                <w:noProof/>
                <w:webHidden/>
              </w:rPr>
              <w:tab/>
            </w:r>
            <w:r w:rsidR="00F53B4A">
              <w:rPr>
                <w:noProof/>
                <w:webHidden/>
              </w:rPr>
              <w:fldChar w:fldCharType="begin"/>
            </w:r>
            <w:r w:rsidR="00F53B4A">
              <w:rPr>
                <w:noProof/>
                <w:webHidden/>
              </w:rPr>
              <w:instrText xml:space="preserve"> PAGEREF _Toc162025467 \h </w:instrText>
            </w:r>
            <w:r w:rsidR="00F53B4A">
              <w:rPr>
                <w:noProof/>
                <w:webHidden/>
              </w:rPr>
            </w:r>
            <w:r w:rsidR="00F53B4A">
              <w:rPr>
                <w:noProof/>
                <w:webHidden/>
              </w:rPr>
              <w:fldChar w:fldCharType="separate"/>
            </w:r>
            <w:r w:rsidR="007E1272">
              <w:rPr>
                <w:noProof/>
                <w:webHidden/>
              </w:rPr>
              <w:t>2</w:t>
            </w:r>
            <w:r w:rsidR="00F53B4A">
              <w:rPr>
                <w:noProof/>
                <w:webHidden/>
              </w:rPr>
              <w:fldChar w:fldCharType="end"/>
            </w:r>
          </w:hyperlink>
        </w:p>
        <w:p w14:paraId="09B1E669" w14:textId="08CDB267" w:rsidR="00F53B4A" w:rsidRDefault="00CA6EE7">
          <w:pPr>
            <w:pStyle w:val="TM2"/>
            <w:tabs>
              <w:tab w:val="left" w:pos="880"/>
              <w:tab w:val="right" w:leader="dot" w:pos="9740"/>
            </w:tabs>
            <w:rPr>
              <w:rFonts w:eastAsiaTheme="minorEastAsia" w:cstheme="minorBidi"/>
              <w:smallCaps w:val="0"/>
              <w:noProof/>
              <w:sz w:val="22"/>
              <w:szCs w:val="22"/>
              <w:lang w:eastAsia="fr-FR"/>
            </w:rPr>
          </w:pPr>
          <w:hyperlink w:anchor="_Toc162025468" w:history="1">
            <w:r w:rsidR="00F53B4A" w:rsidRPr="00FB276B">
              <w:rPr>
                <w:rStyle w:val="Lienhypertexte"/>
                <w:noProof/>
              </w:rPr>
              <w:t>1.2</w:t>
            </w:r>
            <w:r w:rsidR="00F53B4A">
              <w:rPr>
                <w:rFonts w:eastAsiaTheme="minorEastAsia" w:cstheme="minorBidi"/>
                <w:smallCaps w:val="0"/>
                <w:noProof/>
                <w:sz w:val="22"/>
                <w:szCs w:val="22"/>
                <w:lang w:eastAsia="fr-FR"/>
              </w:rPr>
              <w:tab/>
            </w:r>
            <w:r w:rsidR="00F53B4A" w:rsidRPr="00FB276B">
              <w:rPr>
                <w:rStyle w:val="Lienhypertexte"/>
                <w:noProof/>
              </w:rPr>
              <w:t>Objet du cahier des charges</w:t>
            </w:r>
            <w:r w:rsidR="00F53B4A">
              <w:rPr>
                <w:noProof/>
                <w:webHidden/>
              </w:rPr>
              <w:tab/>
            </w:r>
            <w:r w:rsidR="00F53B4A">
              <w:rPr>
                <w:noProof/>
                <w:webHidden/>
              </w:rPr>
              <w:fldChar w:fldCharType="begin"/>
            </w:r>
            <w:r w:rsidR="00F53B4A">
              <w:rPr>
                <w:noProof/>
                <w:webHidden/>
              </w:rPr>
              <w:instrText xml:space="preserve"> PAGEREF _Toc162025468 \h </w:instrText>
            </w:r>
            <w:r w:rsidR="00F53B4A">
              <w:rPr>
                <w:noProof/>
                <w:webHidden/>
              </w:rPr>
            </w:r>
            <w:r w:rsidR="00F53B4A">
              <w:rPr>
                <w:noProof/>
                <w:webHidden/>
              </w:rPr>
              <w:fldChar w:fldCharType="separate"/>
            </w:r>
            <w:r w:rsidR="007E1272">
              <w:rPr>
                <w:noProof/>
                <w:webHidden/>
              </w:rPr>
              <w:t>3</w:t>
            </w:r>
            <w:r w:rsidR="00F53B4A">
              <w:rPr>
                <w:noProof/>
                <w:webHidden/>
              </w:rPr>
              <w:fldChar w:fldCharType="end"/>
            </w:r>
          </w:hyperlink>
        </w:p>
        <w:p w14:paraId="08E0F9BA" w14:textId="48589F69" w:rsidR="00F53B4A" w:rsidRDefault="00CA6EE7">
          <w:pPr>
            <w:pStyle w:val="TM2"/>
            <w:tabs>
              <w:tab w:val="left" w:pos="880"/>
              <w:tab w:val="right" w:leader="dot" w:pos="9740"/>
            </w:tabs>
            <w:rPr>
              <w:rFonts w:eastAsiaTheme="minorEastAsia" w:cstheme="minorBidi"/>
              <w:smallCaps w:val="0"/>
              <w:noProof/>
              <w:sz w:val="22"/>
              <w:szCs w:val="22"/>
              <w:lang w:eastAsia="fr-FR"/>
            </w:rPr>
          </w:pPr>
          <w:hyperlink w:anchor="_Toc162025469" w:history="1">
            <w:r w:rsidR="00F53B4A" w:rsidRPr="00FB276B">
              <w:rPr>
                <w:rStyle w:val="Lienhypertexte"/>
                <w:noProof/>
              </w:rPr>
              <w:t>1.3</w:t>
            </w:r>
            <w:r w:rsidR="00F53B4A">
              <w:rPr>
                <w:rFonts w:eastAsiaTheme="minorEastAsia" w:cstheme="minorBidi"/>
                <w:smallCaps w:val="0"/>
                <w:noProof/>
                <w:sz w:val="22"/>
                <w:szCs w:val="22"/>
                <w:lang w:eastAsia="fr-FR"/>
              </w:rPr>
              <w:tab/>
            </w:r>
            <w:r w:rsidR="00F53B4A" w:rsidRPr="00FB276B">
              <w:rPr>
                <w:rStyle w:val="Lienhypertexte"/>
                <w:noProof/>
              </w:rPr>
              <w:t>Prescriptions techniques</w:t>
            </w:r>
            <w:r w:rsidR="00F53B4A">
              <w:rPr>
                <w:noProof/>
                <w:webHidden/>
              </w:rPr>
              <w:tab/>
            </w:r>
            <w:r w:rsidR="00F53B4A">
              <w:rPr>
                <w:noProof/>
                <w:webHidden/>
              </w:rPr>
              <w:fldChar w:fldCharType="begin"/>
            </w:r>
            <w:r w:rsidR="00F53B4A">
              <w:rPr>
                <w:noProof/>
                <w:webHidden/>
              </w:rPr>
              <w:instrText xml:space="preserve"> PAGEREF _Toc162025469 \h </w:instrText>
            </w:r>
            <w:r w:rsidR="00F53B4A">
              <w:rPr>
                <w:noProof/>
                <w:webHidden/>
              </w:rPr>
            </w:r>
            <w:r w:rsidR="00F53B4A">
              <w:rPr>
                <w:noProof/>
                <w:webHidden/>
              </w:rPr>
              <w:fldChar w:fldCharType="separate"/>
            </w:r>
            <w:r w:rsidR="007E1272">
              <w:rPr>
                <w:noProof/>
                <w:webHidden/>
              </w:rPr>
              <w:t>3</w:t>
            </w:r>
            <w:r w:rsidR="00F53B4A">
              <w:rPr>
                <w:noProof/>
                <w:webHidden/>
              </w:rPr>
              <w:fldChar w:fldCharType="end"/>
            </w:r>
          </w:hyperlink>
        </w:p>
        <w:p w14:paraId="39D91529" w14:textId="7AF9025B" w:rsidR="00F53B4A" w:rsidRDefault="00CA6EE7">
          <w:pPr>
            <w:pStyle w:val="TM3"/>
            <w:tabs>
              <w:tab w:val="left" w:pos="1100"/>
              <w:tab w:val="right" w:leader="dot" w:pos="9740"/>
            </w:tabs>
            <w:rPr>
              <w:rFonts w:eastAsiaTheme="minorEastAsia" w:cstheme="minorBidi"/>
              <w:i w:val="0"/>
              <w:iCs w:val="0"/>
              <w:noProof/>
              <w:sz w:val="22"/>
              <w:szCs w:val="22"/>
              <w:lang w:eastAsia="fr-FR"/>
            </w:rPr>
          </w:pPr>
          <w:hyperlink w:anchor="_Toc162025470" w:history="1">
            <w:r w:rsidR="00F53B4A" w:rsidRPr="00FB276B">
              <w:rPr>
                <w:rStyle w:val="Lienhypertexte"/>
                <w:noProof/>
              </w:rPr>
              <w:t>1.3.1</w:t>
            </w:r>
            <w:r w:rsidR="00F53B4A">
              <w:rPr>
                <w:rFonts w:eastAsiaTheme="minorEastAsia" w:cstheme="minorBidi"/>
                <w:i w:val="0"/>
                <w:iCs w:val="0"/>
                <w:noProof/>
                <w:sz w:val="22"/>
                <w:szCs w:val="22"/>
                <w:lang w:eastAsia="fr-FR"/>
              </w:rPr>
              <w:tab/>
            </w:r>
            <w:r w:rsidR="00F53B4A" w:rsidRPr="00FB276B">
              <w:rPr>
                <w:rStyle w:val="Lienhypertexte"/>
                <w:noProof/>
              </w:rPr>
              <w:t>Zone d’étude</w:t>
            </w:r>
            <w:r w:rsidR="00F53B4A">
              <w:rPr>
                <w:noProof/>
                <w:webHidden/>
              </w:rPr>
              <w:tab/>
            </w:r>
            <w:r w:rsidR="00F53B4A">
              <w:rPr>
                <w:noProof/>
                <w:webHidden/>
              </w:rPr>
              <w:fldChar w:fldCharType="begin"/>
            </w:r>
            <w:r w:rsidR="00F53B4A">
              <w:rPr>
                <w:noProof/>
                <w:webHidden/>
              </w:rPr>
              <w:instrText xml:space="preserve"> PAGEREF _Toc162025470 \h </w:instrText>
            </w:r>
            <w:r w:rsidR="00F53B4A">
              <w:rPr>
                <w:noProof/>
                <w:webHidden/>
              </w:rPr>
            </w:r>
            <w:r w:rsidR="00F53B4A">
              <w:rPr>
                <w:noProof/>
                <w:webHidden/>
              </w:rPr>
              <w:fldChar w:fldCharType="separate"/>
            </w:r>
            <w:r w:rsidR="007E1272">
              <w:rPr>
                <w:noProof/>
                <w:webHidden/>
              </w:rPr>
              <w:t>3</w:t>
            </w:r>
            <w:r w:rsidR="00F53B4A">
              <w:rPr>
                <w:noProof/>
                <w:webHidden/>
              </w:rPr>
              <w:fldChar w:fldCharType="end"/>
            </w:r>
          </w:hyperlink>
        </w:p>
        <w:p w14:paraId="580D8F66" w14:textId="5F11DA8F" w:rsidR="00F53B4A" w:rsidRDefault="00CA6EE7">
          <w:pPr>
            <w:pStyle w:val="TM3"/>
            <w:tabs>
              <w:tab w:val="left" w:pos="1100"/>
              <w:tab w:val="right" w:leader="dot" w:pos="9740"/>
            </w:tabs>
            <w:rPr>
              <w:rFonts w:eastAsiaTheme="minorEastAsia" w:cstheme="minorBidi"/>
              <w:i w:val="0"/>
              <w:iCs w:val="0"/>
              <w:noProof/>
              <w:sz w:val="22"/>
              <w:szCs w:val="22"/>
              <w:lang w:eastAsia="fr-FR"/>
            </w:rPr>
          </w:pPr>
          <w:hyperlink w:anchor="_Toc162025471" w:history="1">
            <w:r w:rsidR="00F53B4A" w:rsidRPr="00FB276B">
              <w:rPr>
                <w:rStyle w:val="Lienhypertexte"/>
                <w:noProof/>
              </w:rPr>
              <w:t>1.3.2</w:t>
            </w:r>
            <w:r w:rsidR="00F53B4A">
              <w:rPr>
                <w:rFonts w:eastAsiaTheme="minorEastAsia" w:cstheme="minorBidi"/>
                <w:i w:val="0"/>
                <w:iCs w:val="0"/>
                <w:noProof/>
                <w:sz w:val="22"/>
                <w:szCs w:val="22"/>
                <w:lang w:eastAsia="fr-FR"/>
              </w:rPr>
              <w:tab/>
            </w:r>
            <w:r w:rsidR="00F53B4A" w:rsidRPr="00FB276B">
              <w:rPr>
                <w:rStyle w:val="Lienhypertexte"/>
                <w:noProof/>
              </w:rPr>
              <w:t>Contenu de la prestation</w:t>
            </w:r>
            <w:r w:rsidR="00F53B4A">
              <w:rPr>
                <w:noProof/>
                <w:webHidden/>
              </w:rPr>
              <w:tab/>
            </w:r>
            <w:r w:rsidR="00F53B4A">
              <w:rPr>
                <w:noProof/>
                <w:webHidden/>
              </w:rPr>
              <w:fldChar w:fldCharType="begin"/>
            </w:r>
            <w:r w:rsidR="00F53B4A">
              <w:rPr>
                <w:noProof/>
                <w:webHidden/>
              </w:rPr>
              <w:instrText xml:space="preserve"> PAGEREF _Toc162025471 \h </w:instrText>
            </w:r>
            <w:r w:rsidR="00F53B4A">
              <w:rPr>
                <w:noProof/>
                <w:webHidden/>
              </w:rPr>
            </w:r>
            <w:r w:rsidR="00F53B4A">
              <w:rPr>
                <w:noProof/>
                <w:webHidden/>
              </w:rPr>
              <w:fldChar w:fldCharType="separate"/>
            </w:r>
            <w:r w:rsidR="007E1272">
              <w:rPr>
                <w:noProof/>
                <w:webHidden/>
              </w:rPr>
              <w:t>3</w:t>
            </w:r>
            <w:r w:rsidR="00F53B4A">
              <w:rPr>
                <w:noProof/>
                <w:webHidden/>
              </w:rPr>
              <w:fldChar w:fldCharType="end"/>
            </w:r>
          </w:hyperlink>
        </w:p>
        <w:p w14:paraId="1B431D2A" w14:textId="175F42D3" w:rsidR="00F53B4A" w:rsidRDefault="00CA6EE7">
          <w:pPr>
            <w:pStyle w:val="TM1"/>
            <w:tabs>
              <w:tab w:val="left" w:pos="440"/>
              <w:tab w:val="right" w:leader="dot" w:pos="9740"/>
            </w:tabs>
            <w:rPr>
              <w:rFonts w:eastAsiaTheme="minorEastAsia" w:cstheme="minorBidi"/>
              <w:b w:val="0"/>
              <w:bCs w:val="0"/>
              <w:caps w:val="0"/>
              <w:noProof/>
              <w:sz w:val="22"/>
              <w:szCs w:val="22"/>
              <w:lang w:eastAsia="fr-FR"/>
            </w:rPr>
          </w:pPr>
          <w:hyperlink w:anchor="_Toc162025472" w:history="1">
            <w:r w:rsidR="00F53B4A" w:rsidRPr="00FB276B">
              <w:rPr>
                <w:rStyle w:val="Lienhypertexte"/>
                <w:noProof/>
              </w:rPr>
              <w:t>2.</w:t>
            </w:r>
            <w:r w:rsidR="00F53B4A">
              <w:rPr>
                <w:rFonts w:eastAsiaTheme="minorEastAsia" w:cstheme="minorBidi"/>
                <w:b w:val="0"/>
                <w:bCs w:val="0"/>
                <w:caps w:val="0"/>
                <w:noProof/>
                <w:sz w:val="22"/>
                <w:szCs w:val="22"/>
                <w:lang w:eastAsia="fr-FR"/>
              </w:rPr>
              <w:tab/>
            </w:r>
            <w:r w:rsidR="00F53B4A" w:rsidRPr="00FB276B">
              <w:rPr>
                <w:rStyle w:val="Lienhypertexte"/>
                <w:noProof/>
              </w:rPr>
              <w:t>Prestations</w:t>
            </w:r>
            <w:r w:rsidR="00F53B4A">
              <w:rPr>
                <w:noProof/>
                <w:webHidden/>
              </w:rPr>
              <w:tab/>
            </w:r>
            <w:r w:rsidR="00F53B4A">
              <w:rPr>
                <w:noProof/>
                <w:webHidden/>
              </w:rPr>
              <w:fldChar w:fldCharType="begin"/>
            </w:r>
            <w:r w:rsidR="00F53B4A">
              <w:rPr>
                <w:noProof/>
                <w:webHidden/>
              </w:rPr>
              <w:instrText xml:space="preserve"> PAGEREF _Toc162025472 \h </w:instrText>
            </w:r>
            <w:r w:rsidR="00F53B4A">
              <w:rPr>
                <w:noProof/>
                <w:webHidden/>
              </w:rPr>
            </w:r>
            <w:r w:rsidR="00F53B4A">
              <w:rPr>
                <w:noProof/>
                <w:webHidden/>
              </w:rPr>
              <w:fldChar w:fldCharType="separate"/>
            </w:r>
            <w:r w:rsidR="007E1272">
              <w:rPr>
                <w:noProof/>
                <w:webHidden/>
              </w:rPr>
              <w:t>4</w:t>
            </w:r>
            <w:r w:rsidR="00F53B4A">
              <w:rPr>
                <w:noProof/>
                <w:webHidden/>
              </w:rPr>
              <w:fldChar w:fldCharType="end"/>
            </w:r>
          </w:hyperlink>
        </w:p>
        <w:p w14:paraId="78C29751" w14:textId="15F15877" w:rsidR="00F53B4A" w:rsidRDefault="00CA6EE7">
          <w:pPr>
            <w:pStyle w:val="TM2"/>
            <w:tabs>
              <w:tab w:val="left" w:pos="880"/>
              <w:tab w:val="right" w:leader="dot" w:pos="9740"/>
            </w:tabs>
            <w:rPr>
              <w:rFonts w:eastAsiaTheme="minorEastAsia" w:cstheme="minorBidi"/>
              <w:smallCaps w:val="0"/>
              <w:noProof/>
              <w:sz w:val="22"/>
              <w:szCs w:val="22"/>
              <w:lang w:eastAsia="fr-FR"/>
            </w:rPr>
          </w:pPr>
          <w:hyperlink w:anchor="_Toc162025473" w:history="1">
            <w:r w:rsidR="00F53B4A" w:rsidRPr="00FB276B">
              <w:rPr>
                <w:rStyle w:val="Lienhypertexte"/>
                <w:noProof/>
              </w:rPr>
              <w:t>2.1</w:t>
            </w:r>
            <w:r w:rsidR="00F53B4A">
              <w:rPr>
                <w:rFonts w:eastAsiaTheme="minorEastAsia" w:cstheme="minorBidi"/>
                <w:smallCaps w:val="0"/>
                <w:noProof/>
                <w:sz w:val="22"/>
                <w:szCs w:val="22"/>
                <w:lang w:eastAsia="fr-FR"/>
              </w:rPr>
              <w:tab/>
            </w:r>
            <w:r w:rsidR="00F53B4A" w:rsidRPr="00FB276B">
              <w:rPr>
                <w:rStyle w:val="Lienhypertexte"/>
                <w:noProof/>
              </w:rPr>
              <w:t>Conditions d’exécution</w:t>
            </w:r>
            <w:r w:rsidR="00F53B4A">
              <w:rPr>
                <w:noProof/>
                <w:webHidden/>
              </w:rPr>
              <w:tab/>
            </w:r>
            <w:r w:rsidR="00F53B4A">
              <w:rPr>
                <w:noProof/>
                <w:webHidden/>
              </w:rPr>
              <w:fldChar w:fldCharType="begin"/>
            </w:r>
            <w:r w:rsidR="00F53B4A">
              <w:rPr>
                <w:noProof/>
                <w:webHidden/>
              </w:rPr>
              <w:instrText xml:space="preserve"> PAGEREF _Toc162025473 \h </w:instrText>
            </w:r>
            <w:r w:rsidR="00F53B4A">
              <w:rPr>
                <w:noProof/>
                <w:webHidden/>
              </w:rPr>
            </w:r>
            <w:r w:rsidR="00F53B4A">
              <w:rPr>
                <w:noProof/>
                <w:webHidden/>
              </w:rPr>
              <w:fldChar w:fldCharType="separate"/>
            </w:r>
            <w:r w:rsidR="007E1272">
              <w:rPr>
                <w:noProof/>
                <w:webHidden/>
              </w:rPr>
              <w:t>4</w:t>
            </w:r>
            <w:r w:rsidR="00F53B4A">
              <w:rPr>
                <w:noProof/>
                <w:webHidden/>
              </w:rPr>
              <w:fldChar w:fldCharType="end"/>
            </w:r>
          </w:hyperlink>
        </w:p>
        <w:p w14:paraId="5C33EE11" w14:textId="62F4A24F" w:rsidR="00F53B4A" w:rsidRDefault="00CA6EE7">
          <w:pPr>
            <w:pStyle w:val="TM3"/>
            <w:tabs>
              <w:tab w:val="left" w:pos="1100"/>
              <w:tab w:val="right" w:leader="dot" w:pos="9740"/>
            </w:tabs>
            <w:rPr>
              <w:rFonts w:eastAsiaTheme="minorEastAsia" w:cstheme="minorBidi"/>
              <w:i w:val="0"/>
              <w:iCs w:val="0"/>
              <w:noProof/>
              <w:sz w:val="22"/>
              <w:szCs w:val="22"/>
              <w:lang w:eastAsia="fr-FR"/>
            </w:rPr>
          </w:pPr>
          <w:hyperlink w:anchor="_Toc162025474" w:history="1">
            <w:r w:rsidR="00F53B4A" w:rsidRPr="00FB276B">
              <w:rPr>
                <w:rStyle w:val="Lienhypertexte"/>
                <w:noProof/>
              </w:rPr>
              <w:t>2.1.1</w:t>
            </w:r>
            <w:r w:rsidR="00F53B4A">
              <w:rPr>
                <w:rFonts w:eastAsiaTheme="minorEastAsia" w:cstheme="minorBidi"/>
                <w:i w:val="0"/>
                <w:iCs w:val="0"/>
                <w:noProof/>
                <w:sz w:val="22"/>
                <w:szCs w:val="22"/>
                <w:lang w:eastAsia="fr-FR"/>
              </w:rPr>
              <w:tab/>
            </w:r>
            <w:r w:rsidR="00F53B4A" w:rsidRPr="00FB276B">
              <w:rPr>
                <w:rStyle w:val="Lienhypertexte"/>
                <w:noProof/>
              </w:rPr>
              <w:t>Lieu d’exécution</w:t>
            </w:r>
            <w:r w:rsidR="00F53B4A">
              <w:rPr>
                <w:noProof/>
                <w:webHidden/>
              </w:rPr>
              <w:tab/>
            </w:r>
            <w:r w:rsidR="00F53B4A">
              <w:rPr>
                <w:noProof/>
                <w:webHidden/>
              </w:rPr>
              <w:fldChar w:fldCharType="begin"/>
            </w:r>
            <w:r w:rsidR="00F53B4A">
              <w:rPr>
                <w:noProof/>
                <w:webHidden/>
              </w:rPr>
              <w:instrText xml:space="preserve"> PAGEREF _Toc162025474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4F40F4E4" w14:textId="542587C1" w:rsidR="00F53B4A" w:rsidRDefault="00CA6EE7">
          <w:pPr>
            <w:pStyle w:val="TM3"/>
            <w:tabs>
              <w:tab w:val="left" w:pos="1100"/>
              <w:tab w:val="right" w:leader="dot" w:pos="9740"/>
            </w:tabs>
            <w:rPr>
              <w:rFonts w:eastAsiaTheme="minorEastAsia" w:cstheme="minorBidi"/>
              <w:i w:val="0"/>
              <w:iCs w:val="0"/>
              <w:noProof/>
              <w:sz w:val="22"/>
              <w:szCs w:val="22"/>
              <w:lang w:eastAsia="fr-FR"/>
            </w:rPr>
          </w:pPr>
          <w:hyperlink w:anchor="_Toc162025475" w:history="1">
            <w:r w:rsidR="00F53B4A" w:rsidRPr="00FB276B">
              <w:rPr>
                <w:rStyle w:val="Lienhypertexte"/>
                <w:noProof/>
              </w:rPr>
              <w:t>2.1.2</w:t>
            </w:r>
            <w:r w:rsidR="00F53B4A">
              <w:rPr>
                <w:rFonts w:eastAsiaTheme="minorEastAsia" w:cstheme="minorBidi"/>
                <w:i w:val="0"/>
                <w:iCs w:val="0"/>
                <w:noProof/>
                <w:sz w:val="22"/>
                <w:szCs w:val="22"/>
                <w:lang w:eastAsia="fr-FR"/>
              </w:rPr>
              <w:tab/>
            </w:r>
            <w:r w:rsidR="00F53B4A" w:rsidRPr="00FB276B">
              <w:rPr>
                <w:rStyle w:val="Lienhypertexte"/>
                <w:noProof/>
              </w:rPr>
              <w:t>Délais d’exécution</w:t>
            </w:r>
            <w:r w:rsidR="00F53B4A">
              <w:rPr>
                <w:noProof/>
                <w:webHidden/>
              </w:rPr>
              <w:tab/>
            </w:r>
            <w:r w:rsidR="00F53B4A">
              <w:rPr>
                <w:noProof/>
                <w:webHidden/>
              </w:rPr>
              <w:fldChar w:fldCharType="begin"/>
            </w:r>
            <w:r w:rsidR="00F53B4A">
              <w:rPr>
                <w:noProof/>
                <w:webHidden/>
              </w:rPr>
              <w:instrText xml:space="preserve"> PAGEREF _Toc162025475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09FFAC31" w14:textId="4C60E7FD" w:rsidR="00F53B4A" w:rsidRDefault="00CA6EE7">
          <w:pPr>
            <w:pStyle w:val="TM3"/>
            <w:tabs>
              <w:tab w:val="left" w:pos="1100"/>
              <w:tab w:val="right" w:leader="dot" w:pos="9740"/>
            </w:tabs>
            <w:rPr>
              <w:rFonts w:eastAsiaTheme="minorEastAsia" w:cstheme="minorBidi"/>
              <w:i w:val="0"/>
              <w:iCs w:val="0"/>
              <w:noProof/>
              <w:sz w:val="22"/>
              <w:szCs w:val="22"/>
              <w:lang w:eastAsia="fr-FR"/>
            </w:rPr>
          </w:pPr>
          <w:hyperlink w:anchor="_Toc162025476" w:history="1">
            <w:r w:rsidR="00F53B4A" w:rsidRPr="00FB276B">
              <w:rPr>
                <w:rStyle w:val="Lienhypertexte"/>
                <w:noProof/>
              </w:rPr>
              <w:t>2.1.3</w:t>
            </w:r>
            <w:r w:rsidR="00F53B4A">
              <w:rPr>
                <w:rFonts w:eastAsiaTheme="minorEastAsia" w:cstheme="minorBidi"/>
                <w:i w:val="0"/>
                <w:iCs w:val="0"/>
                <w:noProof/>
                <w:sz w:val="22"/>
                <w:szCs w:val="22"/>
                <w:lang w:eastAsia="fr-FR"/>
              </w:rPr>
              <w:tab/>
            </w:r>
            <w:r w:rsidR="00F53B4A" w:rsidRPr="00FB276B">
              <w:rPr>
                <w:rStyle w:val="Lienhypertexte"/>
                <w:noProof/>
              </w:rPr>
              <w:t>Modalités d’exécution</w:t>
            </w:r>
            <w:r w:rsidR="00F53B4A">
              <w:rPr>
                <w:noProof/>
                <w:webHidden/>
              </w:rPr>
              <w:tab/>
            </w:r>
            <w:r w:rsidR="00F53B4A">
              <w:rPr>
                <w:noProof/>
                <w:webHidden/>
              </w:rPr>
              <w:fldChar w:fldCharType="begin"/>
            </w:r>
            <w:r w:rsidR="00F53B4A">
              <w:rPr>
                <w:noProof/>
                <w:webHidden/>
              </w:rPr>
              <w:instrText xml:space="preserve"> PAGEREF _Toc162025476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307D93B7" w14:textId="4623623B" w:rsidR="00F53B4A" w:rsidRDefault="00CA6EE7">
          <w:pPr>
            <w:pStyle w:val="TM3"/>
            <w:tabs>
              <w:tab w:val="left" w:pos="1100"/>
              <w:tab w:val="right" w:leader="dot" w:pos="9740"/>
            </w:tabs>
            <w:rPr>
              <w:rFonts w:eastAsiaTheme="minorEastAsia" w:cstheme="minorBidi"/>
              <w:i w:val="0"/>
              <w:iCs w:val="0"/>
              <w:noProof/>
              <w:sz w:val="22"/>
              <w:szCs w:val="22"/>
              <w:lang w:eastAsia="fr-FR"/>
            </w:rPr>
          </w:pPr>
          <w:hyperlink w:anchor="_Toc162025477" w:history="1">
            <w:r w:rsidR="00F53B4A" w:rsidRPr="00FB276B">
              <w:rPr>
                <w:rStyle w:val="Lienhypertexte"/>
                <w:noProof/>
              </w:rPr>
              <w:t>2.1.4</w:t>
            </w:r>
            <w:r w:rsidR="00F53B4A">
              <w:rPr>
                <w:rFonts w:eastAsiaTheme="minorEastAsia" w:cstheme="minorBidi"/>
                <w:i w:val="0"/>
                <w:iCs w:val="0"/>
                <w:noProof/>
                <w:sz w:val="22"/>
                <w:szCs w:val="22"/>
                <w:lang w:eastAsia="fr-FR"/>
              </w:rPr>
              <w:tab/>
            </w:r>
            <w:r w:rsidR="00F53B4A" w:rsidRPr="00FB276B">
              <w:rPr>
                <w:rStyle w:val="Lienhypertexte"/>
                <w:noProof/>
              </w:rPr>
              <w:t>Livrables</w:t>
            </w:r>
            <w:r w:rsidR="00F53B4A">
              <w:rPr>
                <w:noProof/>
                <w:webHidden/>
              </w:rPr>
              <w:tab/>
            </w:r>
            <w:r w:rsidR="00F53B4A">
              <w:rPr>
                <w:noProof/>
                <w:webHidden/>
              </w:rPr>
              <w:fldChar w:fldCharType="begin"/>
            </w:r>
            <w:r w:rsidR="00F53B4A">
              <w:rPr>
                <w:noProof/>
                <w:webHidden/>
              </w:rPr>
              <w:instrText xml:space="preserve"> PAGEREF _Toc162025477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5C98AAFF" w14:textId="650362D4" w:rsidR="00F53B4A" w:rsidRDefault="00CA6EE7">
          <w:pPr>
            <w:pStyle w:val="TM1"/>
            <w:tabs>
              <w:tab w:val="left" w:pos="440"/>
              <w:tab w:val="right" w:leader="dot" w:pos="9740"/>
            </w:tabs>
            <w:rPr>
              <w:rFonts w:eastAsiaTheme="minorEastAsia" w:cstheme="minorBidi"/>
              <w:b w:val="0"/>
              <w:bCs w:val="0"/>
              <w:caps w:val="0"/>
              <w:noProof/>
              <w:sz w:val="22"/>
              <w:szCs w:val="22"/>
              <w:lang w:eastAsia="fr-FR"/>
            </w:rPr>
          </w:pPr>
          <w:hyperlink w:anchor="_Toc162025478" w:history="1">
            <w:r w:rsidR="00F53B4A" w:rsidRPr="00FB276B">
              <w:rPr>
                <w:rStyle w:val="Lienhypertexte"/>
                <w:noProof/>
              </w:rPr>
              <w:t>3.</w:t>
            </w:r>
            <w:r w:rsidR="00F53B4A">
              <w:rPr>
                <w:rFonts w:eastAsiaTheme="minorEastAsia" w:cstheme="minorBidi"/>
                <w:b w:val="0"/>
                <w:bCs w:val="0"/>
                <w:caps w:val="0"/>
                <w:noProof/>
                <w:sz w:val="22"/>
                <w:szCs w:val="22"/>
                <w:lang w:eastAsia="fr-FR"/>
              </w:rPr>
              <w:tab/>
            </w:r>
            <w:r w:rsidR="00F53B4A" w:rsidRPr="00FB276B">
              <w:rPr>
                <w:rStyle w:val="Lienhypertexte"/>
                <w:noProof/>
              </w:rPr>
              <w:t>Aspects financiers</w:t>
            </w:r>
            <w:r w:rsidR="00F53B4A">
              <w:rPr>
                <w:noProof/>
                <w:webHidden/>
              </w:rPr>
              <w:tab/>
            </w:r>
            <w:r w:rsidR="00F53B4A">
              <w:rPr>
                <w:noProof/>
                <w:webHidden/>
              </w:rPr>
              <w:fldChar w:fldCharType="begin"/>
            </w:r>
            <w:r w:rsidR="00F53B4A">
              <w:rPr>
                <w:noProof/>
                <w:webHidden/>
              </w:rPr>
              <w:instrText xml:space="preserve"> PAGEREF _Toc162025478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67E4D878" w14:textId="606E02AD" w:rsidR="00F53B4A" w:rsidRDefault="00CA6EE7">
          <w:pPr>
            <w:pStyle w:val="TM2"/>
            <w:tabs>
              <w:tab w:val="left" w:pos="880"/>
              <w:tab w:val="right" w:leader="dot" w:pos="9740"/>
            </w:tabs>
            <w:rPr>
              <w:rFonts w:eastAsiaTheme="minorEastAsia" w:cstheme="minorBidi"/>
              <w:smallCaps w:val="0"/>
              <w:noProof/>
              <w:sz w:val="22"/>
              <w:szCs w:val="22"/>
              <w:lang w:eastAsia="fr-FR"/>
            </w:rPr>
          </w:pPr>
          <w:hyperlink w:anchor="_Toc162025479" w:history="1">
            <w:r w:rsidR="00F53B4A" w:rsidRPr="00FB276B">
              <w:rPr>
                <w:rStyle w:val="Lienhypertexte"/>
                <w:noProof/>
              </w:rPr>
              <w:t>3.1</w:t>
            </w:r>
            <w:r w:rsidR="00F53B4A">
              <w:rPr>
                <w:rFonts w:eastAsiaTheme="minorEastAsia" w:cstheme="minorBidi"/>
                <w:smallCaps w:val="0"/>
                <w:noProof/>
                <w:sz w:val="22"/>
                <w:szCs w:val="22"/>
                <w:lang w:eastAsia="fr-FR"/>
              </w:rPr>
              <w:tab/>
            </w:r>
            <w:r w:rsidR="00F53B4A" w:rsidRPr="00FB276B">
              <w:rPr>
                <w:rStyle w:val="Lienhypertexte"/>
                <w:noProof/>
              </w:rPr>
              <w:t>Forme et contenu du prix</w:t>
            </w:r>
            <w:r w:rsidR="00F53B4A">
              <w:rPr>
                <w:noProof/>
                <w:webHidden/>
              </w:rPr>
              <w:tab/>
            </w:r>
            <w:r w:rsidR="00F53B4A">
              <w:rPr>
                <w:noProof/>
                <w:webHidden/>
              </w:rPr>
              <w:fldChar w:fldCharType="begin"/>
            </w:r>
            <w:r w:rsidR="00F53B4A">
              <w:rPr>
                <w:noProof/>
                <w:webHidden/>
              </w:rPr>
              <w:instrText xml:space="preserve"> PAGEREF _Toc162025479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515159A5" w14:textId="7102884E" w:rsidR="00F53B4A" w:rsidRDefault="00CA6EE7">
          <w:pPr>
            <w:pStyle w:val="TM2"/>
            <w:tabs>
              <w:tab w:val="left" w:pos="880"/>
              <w:tab w:val="right" w:leader="dot" w:pos="9740"/>
            </w:tabs>
            <w:rPr>
              <w:rFonts w:eastAsiaTheme="minorEastAsia" w:cstheme="minorBidi"/>
              <w:smallCaps w:val="0"/>
              <w:noProof/>
              <w:sz w:val="22"/>
              <w:szCs w:val="22"/>
              <w:lang w:eastAsia="fr-FR"/>
            </w:rPr>
          </w:pPr>
          <w:hyperlink w:anchor="_Toc162025480" w:history="1">
            <w:r w:rsidR="00F53B4A" w:rsidRPr="00FB276B">
              <w:rPr>
                <w:rStyle w:val="Lienhypertexte"/>
                <w:noProof/>
              </w:rPr>
              <w:t>3.2</w:t>
            </w:r>
            <w:r w:rsidR="00F53B4A">
              <w:rPr>
                <w:rFonts w:eastAsiaTheme="minorEastAsia" w:cstheme="minorBidi"/>
                <w:smallCaps w:val="0"/>
                <w:noProof/>
                <w:sz w:val="22"/>
                <w:szCs w:val="22"/>
                <w:lang w:eastAsia="fr-FR"/>
              </w:rPr>
              <w:tab/>
            </w:r>
            <w:r w:rsidR="00F53B4A" w:rsidRPr="00FB276B">
              <w:rPr>
                <w:rStyle w:val="Lienhypertexte"/>
                <w:noProof/>
              </w:rPr>
              <w:t>Modalités de règlement</w:t>
            </w:r>
            <w:r w:rsidR="00F53B4A">
              <w:rPr>
                <w:noProof/>
                <w:webHidden/>
              </w:rPr>
              <w:tab/>
            </w:r>
            <w:r w:rsidR="00F53B4A">
              <w:rPr>
                <w:noProof/>
                <w:webHidden/>
              </w:rPr>
              <w:fldChar w:fldCharType="begin"/>
            </w:r>
            <w:r w:rsidR="00F53B4A">
              <w:rPr>
                <w:noProof/>
                <w:webHidden/>
              </w:rPr>
              <w:instrText xml:space="preserve"> PAGEREF _Toc162025480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38E8F7EB" w14:textId="5BE013DB" w:rsidR="00F53B4A" w:rsidRDefault="00CA6EE7">
          <w:pPr>
            <w:pStyle w:val="TM1"/>
            <w:tabs>
              <w:tab w:val="left" w:pos="440"/>
              <w:tab w:val="right" w:leader="dot" w:pos="9740"/>
            </w:tabs>
            <w:rPr>
              <w:rFonts w:eastAsiaTheme="minorEastAsia" w:cstheme="minorBidi"/>
              <w:b w:val="0"/>
              <w:bCs w:val="0"/>
              <w:caps w:val="0"/>
              <w:noProof/>
              <w:sz w:val="22"/>
              <w:szCs w:val="22"/>
              <w:lang w:eastAsia="fr-FR"/>
            </w:rPr>
          </w:pPr>
          <w:hyperlink w:anchor="_Toc162025481" w:history="1">
            <w:r w:rsidR="00F53B4A" w:rsidRPr="00FB276B">
              <w:rPr>
                <w:rStyle w:val="Lienhypertexte"/>
                <w:noProof/>
              </w:rPr>
              <w:t>4.</w:t>
            </w:r>
            <w:r w:rsidR="00F53B4A">
              <w:rPr>
                <w:rFonts w:eastAsiaTheme="minorEastAsia" w:cstheme="minorBidi"/>
                <w:b w:val="0"/>
                <w:bCs w:val="0"/>
                <w:caps w:val="0"/>
                <w:noProof/>
                <w:sz w:val="22"/>
                <w:szCs w:val="22"/>
                <w:lang w:eastAsia="fr-FR"/>
              </w:rPr>
              <w:tab/>
            </w:r>
            <w:r w:rsidR="00F53B4A" w:rsidRPr="00FB276B">
              <w:rPr>
                <w:rStyle w:val="Lienhypertexte"/>
                <w:noProof/>
              </w:rPr>
              <w:t>Critères d’analyse des offres</w:t>
            </w:r>
            <w:r w:rsidR="00F53B4A">
              <w:rPr>
                <w:noProof/>
                <w:webHidden/>
              </w:rPr>
              <w:tab/>
            </w:r>
            <w:r w:rsidR="00F53B4A">
              <w:rPr>
                <w:noProof/>
                <w:webHidden/>
              </w:rPr>
              <w:fldChar w:fldCharType="begin"/>
            </w:r>
            <w:r w:rsidR="00F53B4A">
              <w:rPr>
                <w:noProof/>
                <w:webHidden/>
              </w:rPr>
              <w:instrText xml:space="preserve"> PAGEREF _Toc162025481 \h </w:instrText>
            </w:r>
            <w:r w:rsidR="00F53B4A">
              <w:rPr>
                <w:noProof/>
                <w:webHidden/>
              </w:rPr>
            </w:r>
            <w:r w:rsidR="00F53B4A">
              <w:rPr>
                <w:noProof/>
                <w:webHidden/>
              </w:rPr>
              <w:fldChar w:fldCharType="separate"/>
            </w:r>
            <w:r w:rsidR="007E1272">
              <w:rPr>
                <w:noProof/>
                <w:webHidden/>
              </w:rPr>
              <w:t>5</w:t>
            </w:r>
            <w:r w:rsidR="00F53B4A">
              <w:rPr>
                <w:noProof/>
                <w:webHidden/>
              </w:rPr>
              <w:fldChar w:fldCharType="end"/>
            </w:r>
          </w:hyperlink>
        </w:p>
        <w:p w14:paraId="5C7BB834" w14:textId="51B7EB21" w:rsidR="00F53B4A" w:rsidRDefault="00CA6EE7">
          <w:pPr>
            <w:pStyle w:val="TM1"/>
            <w:tabs>
              <w:tab w:val="right" w:leader="dot" w:pos="9740"/>
            </w:tabs>
            <w:rPr>
              <w:rFonts w:eastAsiaTheme="minorEastAsia" w:cstheme="minorBidi"/>
              <w:b w:val="0"/>
              <w:bCs w:val="0"/>
              <w:caps w:val="0"/>
              <w:noProof/>
              <w:sz w:val="22"/>
              <w:szCs w:val="22"/>
              <w:lang w:eastAsia="fr-FR"/>
            </w:rPr>
          </w:pPr>
          <w:hyperlink w:anchor="_Toc162025482" w:history="1">
            <w:r w:rsidR="00F53B4A">
              <w:rPr>
                <w:noProof/>
                <w:webHidden/>
              </w:rPr>
              <w:tab/>
            </w:r>
            <w:r w:rsidR="00F53B4A">
              <w:rPr>
                <w:noProof/>
                <w:webHidden/>
              </w:rPr>
              <w:fldChar w:fldCharType="begin"/>
            </w:r>
            <w:r w:rsidR="00F53B4A">
              <w:rPr>
                <w:noProof/>
                <w:webHidden/>
              </w:rPr>
              <w:instrText xml:space="preserve"> PAGEREF _Toc162025482 \h </w:instrText>
            </w:r>
            <w:r w:rsidR="00F53B4A">
              <w:rPr>
                <w:noProof/>
                <w:webHidden/>
              </w:rPr>
            </w:r>
            <w:r w:rsidR="00F53B4A">
              <w:rPr>
                <w:noProof/>
                <w:webHidden/>
              </w:rPr>
              <w:fldChar w:fldCharType="separate"/>
            </w:r>
            <w:r w:rsidR="007E1272">
              <w:rPr>
                <w:noProof/>
                <w:webHidden/>
              </w:rPr>
              <w:t>7</w:t>
            </w:r>
            <w:r w:rsidR="00F53B4A">
              <w:rPr>
                <w:noProof/>
                <w:webHidden/>
              </w:rPr>
              <w:fldChar w:fldCharType="end"/>
            </w:r>
          </w:hyperlink>
        </w:p>
        <w:p w14:paraId="115687D2" w14:textId="375ED310" w:rsidR="00F53B4A" w:rsidRDefault="00CA6EE7">
          <w:pPr>
            <w:pStyle w:val="TM1"/>
            <w:tabs>
              <w:tab w:val="right" w:leader="dot" w:pos="9740"/>
            </w:tabs>
            <w:rPr>
              <w:rFonts w:eastAsiaTheme="minorEastAsia" w:cstheme="minorBidi"/>
              <w:b w:val="0"/>
              <w:bCs w:val="0"/>
              <w:caps w:val="0"/>
              <w:noProof/>
              <w:sz w:val="22"/>
              <w:szCs w:val="22"/>
              <w:lang w:eastAsia="fr-FR"/>
            </w:rPr>
          </w:pPr>
          <w:hyperlink w:anchor="_Toc162025483" w:history="1">
            <w:r w:rsidR="00F53B4A" w:rsidRPr="00FB276B">
              <w:rPr>
                <w:rStyle w:val="Lienhypertexte"/>
                <w:noProof/>
              </w:rPr>
              <w:t>ANNEXE B : Pré-cartographie (exemple de plan d’échantillonnage)</w:t>
            </w:r>
            <w:r w:rsidR="00F53B4A">
              <w:rPr>
                <w:noProof/>
                <w:webHidden/>
              </w:rPr>
              <w:tab/>
            </w:r>
            <w:r w:rsidR="00F53B4A">
              <w:rPr>
                <w:noProof/>
                <w:webHidden/>
              </w:rPr>
              <w:fldChar w:fldCharType="begin"/>
            </w:r>
            <w:r w:rsidR="00F53B4A">
              <w:rPr>
                <w:noProof/>
                <w:webHidden/>
              </w:rPr>
              <w:instrText xml:space="preserve"> PAGEREF _Toc162025483 \h </w:instrText>
            </w:r>
            <w:r w:rsidR="00F53B4A">
              <w:rPr>
                <w:noProof/>
                <w:webHidden/>
              </w:rPr>
            </w:r>
            <w:r w:rsidR="00F53B4A">
              <w:rPr>
                <w:noProof/>
                <w:webHidden/>
              </w:rPr>
              <w:fldChar w:fldCharType="separate"/>
            </w:r>
            <w:r w:rsidR="007E1272">
              <w:rPr>
                <w:noProof/>
                <w:webHidden/>
              </w:rPr>
              <w:t>7</w:t>
            </w:r>
            <w:r w:rsidR="00F53B4A">
              <w:rPr>
                <w:noProof/>
                <w:webHidden/>
              </w:rPr>
              <w:fldChar w:fldCharType="end"/>
            </w:r>
          </w:hyperlink>
        </w:p>
        <w:p w14:paraId="3BBFD5CA" w14:textId="28915FC0" w:rsidR="006E4A32" w:rsidRPr="00DB5CB6" w:rsidRDefault="00B32228" w:rsidP="00CA21F2">
          <w:r w:rsidRPr="00DB5CB6">
            <w:rPr>
              <w:i/>
              <w:iCs/>
              <w:caps/>
              <w:sz w:val="24"/>
              <w:szCs w:val="24"/>
            </w:rPr>
            <w:fldChar w:fldCharType="end"/>
          </w:r>
        </w:p>
      </w:sdtContent>
    </w:sdt>
    <w:p w14:paraId="543907E3" w14:textId="623A176A" w:rsidR="00752E01" w:rsidRDefault="003041BF" w:rsidP="00CA21F2">
      <w:pPr>
        <w:pStyle w:val="Titre1"/>
      </w:pPr>
      <w:r w:rsidRPr="00DB5CB6">
        <w:rPr>
          <w:spacing w:val="-49"/>
          <w:sz w:val="20"/>
        </w:rPr>
        <w:t xml:space="preserve"> </w:t>
      </w:r>
      <w:bookmarkStart w:id="2" w:name="_Toc162025466"/>
      <w:r w:rsidR="00981E8D">
        <w:t>Présentation et contexte général</w:t>
      </w:r>
      <w:bookmarkEnd w:id="2"/>
    </w:p>
    <w:p w14:paraId="65BA0A9E" w14:textId="2D362C76" w:rsidR="00CA21F2" w:rsidRDefault="00CA21F2" w:rsidP="00130512"/>
    <w:p w14:paraId="12547546" w14:textId="38FA760B" w:rsidR="00CA21F2" w:rsidRPr="0069087A" w:rsidRDefault="0049486E" w:rsidP="0069087A">
      <w:pPr>
        <w:pStyle w:val="Titre2"/>
      </w:pPr>
      <w:r w:rsidRPr="00130512">
        <w:t xml:space="preserve"> </w:t>
      </w:r>
      <w:bookmarkStart w:id="3" w:name="_Toc162025467"/>
      <w:r w:rsidR="00981E8D">
        <w:t>Contexte</w:t>
      </w:r>
      <w:bookmarkEnd w:id="3"/>
    </w:p>
    <w:p w14:paraId="2C6C2B9B" w14:textId="71E450A4" w:rsidR="00CA21F2" w:rsidRDefault="00CA21F2" w:rsidP="0069087A"/>
    <w:p w14:paraId="76431C97" w14:textId="248BFFB8" w:rsidR="008A2CC3" w:rsidRDefault="008A2CC3" w:rsidP="0069087A">
      <w:r w:rsidRPr="008A2CC3">
        <w:t xml:space="preserve">Le Parc national de forêts est le plus récent des Parcs nationaux français, créé par décret le 6 novembre 2019. Il est principalement dédié à la conservation des grandes forêts de plaine, </w:t>
      </w:r>
      <w:r>
        <w:t>et</w:t>
      </w:r>
      <w:r w:rsidRPr="008A2CC3">
        <w:t xml:space="preserve"> a vocation à assurer la préservation de l'ensemble de ses patrimoines naturel, culturel et paysager, tout en accompagnant le développement durable du territoire, en concertation avec les élus, habitants et acteurs de la société civile.</w:t>
      </w:r>
    </w:p>
    <w:p w14:paraId="36269F29" w14:textId="02B4A6C1" w:rsidR="008A2CC3" w:rsidRDefault="008A2CC3" w:rsidP="0069087A"/>
    <w:p w14:paraId="676DED83" w14:textId="3417881D" w:rsidR="008A2CC3" w:rsidRDefault="008A2CC3" w:rsidP="0069087A">
      <w:r w:rsidRPr="002253B9">
        <w:t xml:space="preserve">Le Parc national porte le projet intitulé « </w:t>
      </w:r>
      <w:r w:rsidR="002253B9" w:rsidRPr="002253B9">
        <w:rPr>
          <w:i/>
        </w:rPr>
        <w:t xml:space="preserve">Programme d’actions pour la conservation des espèces emblématiques </w:t>
      </w:r>
      <w:r w:rsidRPr="002253B9">
        <w:rPr>
          <w:i/>
        </w:rPr>
        <w:t>du Parc national de forêts</w:t>
      </w:r>
      <w:r w:rsidRPr="002253B9">
        <w:t xml:space="preserve"> », financé par le FEDER 2021 - 2027, mis en œuvre par la Région </w:t>
      </w:r>
      <w:r w:rsidR="002253B9" w:rsidRPr="002253B9">
        <w:t>Bourgogne-Franche-Comté</w:t>
      </w:r>
      <w:r w:rsidRPr="002253B9">
        <w:t>, autorité de gestion.</w:t>
      </w:r>
    </w:p>
    <w:p w14:paraId="6B5D875E" w14:textId="7E1F1210" w:rsidR="008A2CC3" w:rsidRDefault="008A2CC3" w:rsidP="0069087A"/>
    <w:p w14:paraId="7F2BD622" w14:textId="77777777" w:rsidR="00175E8B" w:rsidRDefault="00175E8B" w:rsidP="00175E8B">
      <w:r>
        <w:t xml:space="preserve">Le patrimoine naturel du Parc national de forêts, et notamment de sa partie </w:t>
      </w:r>
      <w:proofErr w:type="spellStart"/>
      <w:r>
        <w:t>côte-d’Orienne</w:t>
      </w:r>
      <w:proofErr w:type="spellEnd"/>
      <w:r>
        <w:t xml:space="preserve">, est très riche. L’est de la forêt domaniale de Châtillon est notamment considéré comme l’espace forestier le plus </w:t>
      </w:r>
      <w:proofErr w:type="spellStart"/>
      <w:r>
        <w:t>biodiverse</w:t>
      </w:r>
      <w:proofErr w:type="spellEnd"/>
      <w:r>
        <w:t xml:space="preserve"> de Bourgogne. Il compte de nombreuses espèces forestières de plaine couplées à :</w:t>
      </w:r>
    </w:p>
    <w:p w14:paraId="4FC2E444" w14:textId="77777777" w:rsidR="00175E8B" w:rsidRDefault="00175E8B" w:rsidP="00175E8B">
      <w:r>
        <w:t xml:space="preserve">- des espèces liées à des cours d’eau – comme l’Ecrevisse à pieds blancs - ou à des milieux humides, dont certains propres au territoire du Parc national comme les marais tufeux, </w:t>
      </w:r>
    </w:p>
    <w:p w14:paraId="02BBDFBF" w14:textId="77777777" w:rsidR="00175E8B" w:rsidRDefault="00175E8B" w:rsidP="00175E8B">
      <w:r>
        <w:t xml:space="preserve">- des espèces à caractère </w:t>
      </w:r>
      <w:proofErr w:type="spellStart"/>
      <w:r>
        <w:t>submontagnard</w:t>
      </w:r>
      <w:proofErr w:type="spellEnd"/>
      <w:r>
        <w:t xml:space="preserve"> ou septentrional comme le Sabot de Vénus ou la Ligulaire de Sibérie, la Chouette de </w:t>
      </w:r>
      <w:proofErr w:type="spellStart"/>
      <w:r>
        <w:t>Tengmalm</w:t>
      </w:r>
      <w:proofErr w:type="spellEnd"/>
      <w:r>
        <w:t xml:space="preserve"> jadis abondante dans le Châtillonnais semble en avoir quasiment disparu,</w:t>
      </w:r>
    </w:p>
    <w:p w14:paraId="0E9EF9DC" w14:textId="45A89C63" w:rsidR="00291368" w:rsidRDefault="00175E8B" w:rsidP="00175E8B">
      <w:r>
        <w:t xml:space="preserve">- des espèces rares et menacées, comme le Damier du frêne, la Cigogne noire, le Pic cendré </w:t>
      </w:r>
    </w:p>
    <w:p w14:paraId="7DF8E5B8" w14:textId="77777777" w:rsidR="00175E8B" w:rsidRDefault="00175E8B" w:rsidP="00175E8B"/>
    <w:p w14:paraId="2F063AA0" w14:textId="70846B9C" w:rsidR="00175E8B" w:rsidRDefault="00175E8B" w:rsidP="00175E8B">
      <w:r>
        <w:t>Ainsi de nombreuses espèces ou groupes d’espèces emblématiques, présentes sur le versant Côte d’</w:t>
      </w:r>
      <w:proofErr w:type="spellStart"/>
      <w:r>
        <w:t>Orien</w:t>
      </w:r>
      <w:proofErr w:type="spellEnd"/>
      <w:r>
        <w:t xml:space="preserve"> du Parc national de forêts, ne bénéficient pas de déclinaison de programmes d’actions concrets pour assurer leur conservation.</w:t>
      </w:r>
    </w:p>
    <w:p w14:paraId="23214439" w14:textId="77777777" w:rsidR="00175E8B" w:rsidRDefault="00175E8B" w:rsidP="00175E8B"/>
    <w:p w14:paraId="2468F470" w14:textId="065EAB85" w:rsidR="008A2CC3" w:rsidRPr="00BC2F17" w:rsidRDefault="008A2CC3" w:rsidP="008A2CC3">
      <w:r w:rsidRPr="00BC2F17">
        <w:t xml:space="preserve">La charte du Parc national de forêts contient plusieurs objectifs portant </w:t>
      </w:r>
      <w:r w:rsidR="00175E8B" w:rsidRPr="00BC2F17">
        <w:t xml:space="preserve">la conservation des espèces </w:t>
      </w:r>
      <w:r w:rsidR="00175E8B" w:rsidRPr="00BC2F17">
        <w:lastRenderedPageBreak/>
        <w:t>emblématiques et menacées</w:t>
      </w:r>
      <w:r w:rsidRPr="00BC2F17">
        <w:t> :</w:t>
      </w:r>
    </w:p>
    <w:p w14:paraId="1328180A" w14:textId="649D7D97" w:rsidR="00175E8B" w:rsidRDefault="00175E8B" w:rsidP="00175E8B">
      <w:r>
        <w:t>A à l’échelle du cœur :</w:t>
      </w:r>
    </w:p>
    <w:p w14:paraId="042EEEEF" w14:textId="77777777" w:rsidR="00175E8B" w:rsidRDefault="00175E8B" w:rsidP="00175E8B">
      <w:r>
        <w:t>- la mesure 2 de l’Objectif 1 : Mieux connaître la biodiversité, les écosystèmes et suivre leur état de conservation ;</w:t>
      </w:r>
    </w:p>
    <w:p w14:paraId="1790FC40" w14:textId="77777777" w:rsidR="00175E8B" w:rsidRDefault="00175E8B" w:rsidP="00175E8B">
      <w:r>
        <w:t xml:space="preserve">- les 4 premières mesures de l’objectif 5 visant à assurer la conservation des cibles patrimoniales du territoire. Les « cibles patrimoniales » du territoire sont les éléments naturels qui – à l’échelle locale parfois, mais surtout régionale, nationale ou européenne – revêtent une grande valeur. Ce sont des milieux forestiers, </w:t>
      </w:r>
      <w:proofErr w:type="spellStart"/>
      <w:r>
        <w:t>prairiaux</w:t>
      </w:r>
      <w:proofErr w:type="spellEnd"/>
      <w:r>
        <w:t>, humides et rocheux emblématiques du territoire mais aussi des interfaces entre ces espaces (notamment les lisières), ainsi que des espèces emblématiques ;</w:t>
      </w:r>
    </w:p>
    <w:p w14:paraId="3029EA49" w14:textId="77777777" w:rsidR="00175E8B" w:rsidRDefault="00175E8B" w:rsidP="00175E8B">
      <w:r>
        <w:t>- les mesures de l’objectif 6 qui visent à garantir le bon fonctionnement des écosystèmes et l’expression de la biodiversité ;</w:t>
      </w:r>
    </w:p>
    <w:p w14:paraId="530DAD7D" w14:textId="77777777" w:rsidR="00175E8B" w:rsidRDefault="00175E8B" w:rsidP="00175E8B"/>
    <w:p w14:paraId="4EC56C60" w14:textId="77777777" w:rsidR="00175E8B" w:rsidRDefault="00175E8B" w:rsidP="00175E8B">
      <w:r>
        <w:t xml:space="preserve">Ces mesures trouvent leur écho sur le reste du territoire du Parc national : </w:t>
      </w:r>
    </w:p>
    <w:p w14:paraId="06DB8229" w14:textId="77777777" w:rsidR="00175E8B" w:rsidRDefault="00175E8B" w:rsidP="00175E8B">
      <w:r>
        <w:t>- mesures 1 et 2 de l’orientation 2 - Mieux comprendre l’écosystème forestier et son fonctionnement et Approfondir la connaissance des patrimoines naturels ;</w:t>
      </w:r>
    </w:p>
    <w:p w14:paraId="2E1D05DC" w14:textId="77777777" w:rsidR="00175E8B" w:rsidRDefault="00175E8B" w:rsidP="00175E8B">
      <w:r>
        <w:t xml:space="preserve">- l’orientation 5 - Assurer la conservation des patrimoines naturels remarquables </w:t>
      </w:r>
    </w:p>
    <w:p w14:paraId="01517405" w14:textId="2A768DC8" w:rsidR="008A2CC3" w:rsidRDefault="00175E8B" w:rsidP="00175E8B">
      <w:r>
        <w:t>- l’orientation 6. Améliorer l’état des continuités écologiques.</w:t>
      </w:r>
    </w:p>
    <w:p w14:paraId="48A01594" w14:textId="77777777" w:rsidR="00175E8B" w:rsidRDefault="00175E8B" w:rsidP="00175E8B"/>
    <w:p w14:paraId="245D442A" w14:textId="7224DABA" w:rsidR="008A2CC3" w:rsidRDefault="008A2CC3" w:rsidP="00175E8B">
      <w:r>
        <w:t xml:space="preserve">Le </w:t>
      </w:r>
      <w:r w:rsidR="00175E8B">
        <w:t>projet,</w:t>
      </w:r>
      <w:r>
        <w:t xml:space="preserve"> d’une durée de trois ans, </w:t>
      </w:r>
      <w:r w:rsidR="00175E8B">
        <w:t>va consister à consolider, et le cas échéant développer, la connaissance acquise sur des espèces emblématiques, à identifier et expérimenter des mesures de gestion et de restauration sur leurs habitats, et à proposer des actions de sensibilisation et des retours d’expérience. Ce projet sera déployé prioritairement sur les espaces côte-d’oriens du Parc national, en particulier autour du massif de Châtillon.</w:t>
      </w:r>
    </w:p>
    <w:p w14:paraId="4B5ED699" w14:textId="77777777" w:rsidR="008A2CC3" w:rsidRDefault="008A2CC3" w:rsidP="008A2CC3"/>
    <w:p w14:paraId="290CB35F" w14:textId="38B1185D" w:rsidR="008A2CC3" w:rsidRDefault="008A2CC3" w:rsidP="008A2CC3">
      <w:r>
        <w:t xml:space="preserve">Il répond à la nécessité d'améliorer la connaissance sur les espèces </w:t>
      </w:r>
      <w:r w:rsidR="00175E8B">
        <w:t>à enjeux de conservation importants</w:t>
      </w:r>
      <w:r>
        <w:t xml:space="preserve"> afin de mieux orienter la politique de conservation de ces espèces et ainsi que de communiquer auprès d'un large public sur les enjeux associés à leur biodiversité et leur conservation.</w:t>
      </w:r>
    </w:p>
    <w:p w14:paraId="674A16DE" w14:textId="77777777" w:rsidR="008A2CC3" w:rsidRDefault="008A2CC3" w:rsidP="008A2CC3"/>
    <w:p w14:paraId="2FA61B7F" w14:textId="122F89FE" w:rsidR="00CA21F2" w:rsidRDefault="0049486E" w:rsidP="0069087A">
      <w:pPr>
        <w:pStyle w:val="Titre2"/>
      </w:pPr>
      <w:r>
        <w:t xml:space="preserve"> </w:t>
      </w:r>
      <w:bookmarkStart w:id="4" w:name="_Toc162025468"/>
      <w:r w:rsidR="00981E8D">
        <w:t>Objet</w:t>
      </w:r>
      <w:r w:rsidR="00FC0EBE">
        <w:t xml:space="preserve"> du cahier des charges</w:t>
      </w:r>
      <w:bookmarkEnd w:id="4"/>
    </w:p>
    <w:p w14:paraId="44CD7EDC" w14:textId="1A88907F" w:rsidR="008A2CC3" w:rsidRDefault="008A2CC3" w:rsidP="008A2CC3"/>
    <w:p w14:paraId="32B33390" w14:textId="26212856" w:rsidR="000025D1" w:rsidRDefault="008A2CC3" w:rsidP="008A2CC3">
      <w:r>
        <w:t xml:space="preserve">Dans le cadre de la mise en œuvre du projet FEDER, l’Etablissement public du Parc national de forêts souhaite </w:t>
      </w:r>
      <w:r w:rsidR="00EA2306" w:rsidRPr="00EA2306">
        <w:t>expériment</w:t>
      </w:r>
      <w:r w:rsidR="00EA2306">
        <w:t>er</w:t>
      </w:r>
      <w:r w:rsidR="00EA2306" w:rsidRPr="00EA2306">
        <w:t xml:space="preserve"> de mesures en faveur de la conservation des espèces</w:t>
      </w:r>
      <w:r w:rsidR="00EA2306">
        <w:t>, et notamment de la Ligulaire de Sibérie.</w:t>
      </w:r>
    </w:p>
    <w:p w14:paraId="611531BF" w14:textId="052269AC" w:rsidR="00FF6593" w:rsidRDefault="00FF6593" w:rsidP="008A2CC3"/>
    <w:p w14:paraId="72F628B2" w14:textId="7BF96CFA" w:rsidR="00FF6593" w:rsidRDefault="00FF6593" w:rsidP="00FF6593">
      <w:r>
        <w:t>La Ligulaire de Sibérie est une astéracée très rare en Bourgogne puisqu’elle n’</w:t>
      </w:r>
      <w:r w:rsidR="0051553C">
        <w:t>e</w:t>
      </w:r>
      <w:r>
        <w:t xml:space="preserve">st présente que dans une station connue. Cette relicte glaciaire semble bénéficier d’une zone refuge que représente </w:t>
      </w:r>
      <w:r w:rsidR="00836659">
        <w:t>un marais tufeux</w:t>
      </w:r>
      <w:r>
        <w:t>, connu pour être très froid</w:t>
      </w:r>
      <w:r w:rsidR="00836659">
        <w:t xml:space="preserve"> et présentant un caractère tourbeux</w:t>
      </w:r>
      <w:r>
        <w:t xml:space="preserve">. </w:t>
      </w:r>
      <w:r w:rsidR="00B21F62">
        <w:t xml:space="preserve">Cette espèce se retrouve </w:t>
      </w:r>
      <w:r w:rsidR="00836659">
        <w:t xml:space="preserve">en effet </w:t>
      </w:r>
      <w:r w:rsidR="00B21F62">
        <w:t xml:space="preserve">sur des sols humides voire détrempés, sous des climats froids. </w:t>
      </w:r>
      <w:r w:rsidR="00A60BB0">
        <w:t>Si e</w:t>
      </w:r>
      <w:r w:rsidR="00B21F62">
        <w:t>lle tolère mal la chaleur et la sécheresse</w:t>
      </w:r>
      <w:r w:rsidR="00A60BB0">
        <w:t>, un minimum de luminosité semblant malgré tout nécessaire à la floraison des pieds adultes</w:t>
      </w:r>
      <w:r w:rsidR="00B21F62">
        <w:t xml:space="preserve">. </w:t>
      </w:r>
      <w:r w:rsidR="00A60BB0">
        <w:t>Sur la station, e</w:t>
      </w:r>
      <w:r w:rsidR="00B21F62">
        <w:t>lle est typiquement retrouvée dans des zones semi-ombragées</w:t>
      </w:r>
      <w:r w:rsidR="0090134D">
        <w:t xml:space="preserve"> car elle a besoin de bonnes conditions lumineuses, même indirectes</w:t>
      </w:r>
      <w:r w:rsidR="00B21F62">
        <w:t>.</w:t>
      </w:r>
      <w:r w:rsidR="00687883">
        <w:t xml:space="preserve"> Cette station appartient au site Natura 2000 : « Milieux forestiers du Châtillonnais, marais tufeux et sites à Sabot de Vénus »</w:t>
      </w:r>
      <w:r w:rsidR="00E068AA">
        <w:t xml:space="preserve"> dans laquelle elle est identifiée comme une espèce d’intérêt communautaire</w:t>
      </w:r>
      <w:r w:rsidR="00687883">
        <w:t>.</w:t>
      </w:r>
    </w:p>
    <w:p w14:paraId="143C9393" w14:textId="77777777" w:rsidR="00FF6593" w:rsidRDefault="00FF6593" w:rsidP="008A2CC3"/>
    <w:p w14:paraId="18F777C5" w14:textId="6EA96709" w:rsidR="008A2CC3" w:rsidRDefault="00B21F62" w:rsidP="008A2CC3">
      <w:r>
        <w:t>En 2009, l’embroussaillement du marais menaçait la station de Ligulaire de Sibérie</w:t>
      </w:r>
      <w:r w:rsidR="00F302C7">
        <w:t xml:space="preserve"> – qui fait l’objet d’un suivi démographique (nombre de pieds et taux de floraison) -</w:t>
      </w:r>
      <w:r>
        <w:t xml:space="preserve"> </w:t>
      </w:r>
      <w:r w:rsidR="007F59CC">
        <w:t xml:space="preserve">du </w:t>
      </w:r>
      <w:r>
        <w:t xml:space="preserve">fait de la </w:t>
      </w:r>
      <w:r w:rsidR="00836659">
        <w:t xml:space="preserve">trop forte </w:t>
      </w:r>
      <w:r>
        <w:t xml:space="preserve">réduction de l’apport lumineux. Une opération de restauration écologique avait alors eu lieu : la plupart des ligneux </w:t>
      </w:r>
      <w:r w:rsidR="00F302C7">
        <w:t>ont</w:t>
      </w:r>
      <w:r>
        <w:t xml:space="preserve"> été retirés</w:t>
      </w:r>
      <w:r w:rsidR="00F302C7">
        <w:t xml:space="preserve"> manuellement du fait des contraintes édaphiques et les tiges exportées</w:t>
      </w:r>
      <w:r w:rsidR="004C1D6A">
        <w:t>. Les effets semblent avoir été très positifs compte tenu de la multiplication du nombre de tiges fleuries et de l’extension de l’aire de présence de l’espèce</w:t>
      </w:r>
      <w:r>
        <w:t>, très visibles lors des comptages de 2012, et ce pendant plusieurs années</w:t>
      </w:r>
      <w:r w:rsidR="004C1D6A">
        <w:t>.</w:t>
      </w:r>
      <w:r w:rsidR="00614AE1">
        <w:t xml:space="preserve"> Depuis, la dynamique naturelle de la végétation conduit</w:t>
      </w:r>
      <w:r>
        <w:t xml:space="preserve"> à nouveau</w:t>
      </w:r>
      <w:r w:rsidR="00614AE1">
        <w:t xml:space="preserve"> vers une situation préoccupante pour la station de Ligulaire, puisque le marais </w:t>
      </w:r>
      <w:r>
        <w:t>est une fois de plus</w:t>
      </w:r>
      <w:r w:rsidR="00614AE1">
        <w:t xml:space="preserve"> embroussaillé par les ligneux. </w:t>
      </w:r>
    </w:p>
    <w:p w14:paraId="733E626E" w14:textId="77777777" w:rsidR="008A2CC3" w:rsidRDefault="008A2CC3" w:rsidP="008A2CC3"/>
    <w:p w14:paraId="68BA8F9D" w14:textId="56DDEEFC" w:rsidR="008A2CC3" w:rsidRDefault="000025D1" w:rsidP="008A2CC3">
      <w:r>
        <w:t>L</w:t>
      </w:r>
      <w:r w:rsidR="008A2CC3">
        <w:t xml:space="preserve">’Etablissement public du Parc national de forêts souhaite </w:t>
      </w:r>
      <w:r w:rsidR="00897196">
        <w:t xml:space="preserve">donc </w:t>
      </w:r>
      <w:r w:rsidR="008A2CC3">
        <w:t xml:space="preserve">faire appel à un prestataire ayant les </w:t>
      </w:r>
      <w:r w:rsidR="008A2CC3">
        <w:lastRenderedPageBreak/>
        <w:t xml:space="preserve">compétences d’expertise </w:t>
      </w:r>
      <w:r w:rsidR="00614AE1">
        <w:t xml:space="preserve">techniques </w:t>
      </w:r>
      <w:r w:rsidR="008A2CC3">
        <w:t xml:space="preserve">nécessaires pour répondre aux objectifs du projet. </w:t>
      </w:r>
    </w:p>
    <w:p w14:paraId="7CABA4D4" w14:textId="77777777" w:rsidR="008A2CC3" w:rsidRDefault="008A2CC3" w:rsidP="008A2CC3"/>
    <w:p w14:paraId="5A6C768E" w14:textId="3882668F" w:rsidR="00CA21F2" w:rsidRDefault="008A2CC3" w:rsidP="00CA21F2">
      <w:r>
        <w:t xml:space="preserve">Le résultat attendu </w:t>
      </w:r>
      <w:r w:rsidR="00402983">
        <w:t>est</w:t>
      </w:r>
      <w:r>
        <w:t xml:space="preserve"> la</w:t>
      </w:r>
      <w:r w:rsidR="00614AE1">
        <w:t xml:space="preserve"> réalisation d</w:t>
      </w:r>
      <w:r w:rsidR="005A10C2">
        <w:t xml:space="preserve">e travaux de restauration écologique : le débroussaillage d’une moitié du marais afin </w:t>
      </w:r>
      <w:r w:rsidR="00FD261A">
        <w:t>d</w:t>
      </w:r>
      <w:r w:rsidR="00687883">
        <w:t>’y</w:t>
      </w:r>
      <w:r w:rsidR="00FD261A">
        <w:t xml:space="preserve"> </w:t>
      </w:r>
      <w:r w:rsidR="00687883">
        <w:t xml:space="preserve">restaurer </w:t>
      </w:r>
      <w:r w:rsidR="00FD261A">
        <w:t>u</w:t>
      </w:r>
      <w:r w:rsidR="00687883">
        <w:t>n degré d’ouverture jugé plus favorable à l’espèce, tout en conservant dans un premier temps l’autre moitié en l’état pour mesurer l’effet des travaux sur la population</w:t>
      </w:r>
      <w:r w:rsidR="005A10C2">
        <w:t>.</w:t>
      </w:r>
    </w:p>
    <w:p w14:paraId="41FD8CB5" w14:textId="77777777" w:rsidR="005A10C2" w:rsidRDefault="005A10C2" w:rsidP="00CA21F2"/>
    <w:p w14:paraId="515A7279" w14:textId="103A3196" w:rsidR="00B15005" w:rsidRDefault="000025D1" w:rsidP="00353572">
      <w:pPr>
        <w:pStyle w:val="Titre2"/>
      </w:pPr>
      <w:bookmarkStart w:id="5" w:name="_bookmark0"/>
      <w:bookmarkEnd w:id="5"/>
      <w:r>
        <w:t xml:space="preserve"> </w:t>
      </w:r>
      <w:bookmarkStart w:id="6" w:name="_Toc162025469"/>
      <w:r w:rsidR="00353572">
        <w:t>Prescriptions techniques</w:t>
      </w:r>
      <w:bookmarkEnd w:id="6"/>
    </w:p>
    <w:p w14:paraId="238D120C" w14:textId="75FA25EE" w:rsidR="000025D1" w:rsidRDefault="000025D1" w:rsidP="000025D1"/>
    <w:p w14:paraId="23AFF537" w14:textId="05559730" w:rsidR="000025D1" w:rsidRDefault="000025D1" w:rsidP="000025D1">
      <w:pPr>
        <w:pStyle w:val="Titre3"/>
        <w:ind w:left="2410"/>
      </w:pPr>
      <w:bookmarkStart w:id="7" w:name="_Toc162025470"/>
      <w:r>
        <w:t>Zone d’étude</w:t>
      </w:r>
      <w:bookmarkEnd w:id="7"/>
    </w:p>
    <w:p w14:paraId="305F0DCE" w14:textId="77777777" w:rsidR="000025D1" w:rsidRDefault="000025D1" w:rsidP="000025D1"/>
    <w:p w14:paraId="49A174F9" w14:textId="16205283" w:rsidR="000025D1" w:rsidRDefault="000025D1" w:rsidP="000025D1">
      <w:r>
        <w:t xml:space="preserve">Le projet s’intéresse au </w:t>
      </w:r>
      <w:r w:rsidR="005A10C2">
        <w:t xml:space="preserve">marais de Combe noire dans le </w:t>
      </w:r>
      <w:r>
        <w:t>Parc national de forêts</w:t>
      </w:r>
      <w:r w:rsidR="005A10C2">
        <w:t xml:space="preserve"> (Villiers-le-Duc, 21)</w:t>
      </w:r>
      <w:r>
        <w:t xml:space="preserve"> </w:t>
      </w:r>
      <w:r w:rsidRPr="00A1180A">
        <w:t>(Annexe A)</w:t>
      </w:r>
      <w:r w:rsidR="00942B15">
        <w:t>, où la zone de présence de la Ligulaire de Sibérie est identifiée par un maillage (matérialisé sur le terrain par des piquets) avec 31 mailles de 10x10m.</w:t>
      </w:r>
    </w:p>
    <w:p w14:paraId="521145D4" w14:textId="77777777" w:rsidR="000025D1" w:rsidRDefault="000025D1" w:rsidP="000025D1"/>
    <w:p w14:paraId="7BB0B9E4" w14:textId="0F176F84" w:rsidR="000025D1" w:rsidRDefault="000025D1" w:rsidP="000025D1">
      <w:pPr>
        <w:pStyle w:val="Titre3"/>
        <w:ind w:left="2410"/>
      </w:pPr>
      <w:bookmarkStart w:id="8" w:name="_Toc162025471"/>
      <w:r>
        <w:t>Contenu de la prestation</w:t>
      </w:r>
      <w:bookmarkEnd w:id="8"/>
    </w:p>
    <w:p w14:paraId="45D864E7" w14:textId="77777777" w:rsidR="000025D1" w:rsidRDefault="000025D1" w:rsidP="000025D1"/>
    <w:p w14:paraId="33CBFA85" w14:textId="516A9679" w:rsidR="00922E6D" w:rsidRDefault="00942B15" w:rsidP="00922E6D">
      <w:r>
        <w:t>Deux types de travaux à réaliser en hiver 2025 (janvier-février) selon la zone (Annexe B) :</w:t>
      </w:r>
    </w:p>
    <w:p w14:paraId="2F865807" w14:textId="77777777" w:rsidR="00942B15" w:rsidRDefault="00942B15" w:rsidP="00922E6D"/>
    <w:p w14:paraId="710D05A1" w14:textId="0E994715" w:rsidR="00203D1D" w:rsidRDefault="00942B15" w:rsidP="000025D1">
      <w:pPr>
        <w:pStyle w:val="Paragraphedeliste"/>
        <w:numPr>
          <w:ilvl w:val="0"/>
          <w:numId w:val="47"/>
        </w:numPr>
      </w:pPr>
      <w:r>
        <w:t>Sur le quart Nord-Ouest (mailles n°81, 15, 16, 17, 8, 9, 10, 11) : réouverture forte du site avec c</w:t>
      </w:r>
      <w:r w:rsidR="00922E6D">
        <w:t xml:space="preserve">oupe </w:t>
      </w:r>
      <w:proofErr w:type="spellStart"/>
      <w:r w:rsidR="00203D1D">
        <w:t>rez</w:t>
      </w:r>
      <w:proofErr w:type="spellEnd"/>
      <w:r w:rsidR="00203D1D">
        <w:t xml:space="preserve">-terre </w:t>
      </w:r>
      <w:r w:rsidR="00922E6D">
        <w:t>d</w:t>
      </w:r>
      <w:r>
        <w:t>e</w:t>
      </w:r>
      <w:r w:rsidR="00203D1D">
        <w:t xml:space="preserve"> la majorité de</w:t>
      </w:r>
      <w:r>
        <w:t xml:space="preserve">s </w:t>
      </w:r>
      <w:r w:rsidR="00203D1D">
        <w:t xml:space="preserve">ligneux. Les ligneux à couper seront </w:t>
      </w:r>
      <w:r w:rsidR="005A4D50">
        <w:t xml:space="preserve">matérialisés par </w:t>
      </w:r>
      <w:r w:rsidR="00B24782">
        <w:t>de la rubalise.</w:t>
      </w:r>
    </w:p>
    <w:p w14:paraId="12F5214F" w14:textId="1B9DEA46" w:rsidR="00942B15" w:rsidRDefault="00942B15" w:rsidP="00203D1D">
      <w:pPr>
        <w:pStyle w:val="Paragraphedeliste"/>
        <w:ind w:left="720" w:firstLine="0"/>
      </w:pPr>
    </w:p>
    <w:p w14:paraId="407D9F8C" w14:textId="37A3FAAA" w:rsidR="00922E6D" w:rsidRDefault="00942B15" w:rsidP="000025D1">
      <w:pPr>
        <w:pStyle w:val="Paragraphedeliste"/>
        <w:numPr>
          <w:ilvl w:val="0"/>
          <w:numId w:val="47"/>
        </w:numPr>
      </w:pPr>
      <w:r>
        <w:t>Sur le quart Sud-Ouest (mailles n°1, 2, 3, 4, 111, 222, 31, 41) : réouverture modérée du site avec coupe</w:t>
      </w:r>
      <w:r w:rsidR="00203D1D">
        <w:t xml:space="preserve"> </w:t>
      </w:r>
      <w:proofErr w:type="spellStart"/>
      <w:r w:rsidR="00203D1D">
        <w:t>rez</w:t>
      </w:r>
      <w:proofErr w:type="spellEnd"/>
      <w:r w:rsidR="00203D1D">
        <w:t>-terre</w:t>
      </w:r>
      <w:r>
        <w:t xml:space="preserve"> </w:t>
      </w:r>
      <w:r w:rsidR="00203D1D">
        <w:t>d’une moins grande proportion de ligneux</w:t>
      </w:r>
      <w:r w:rsidR="00603B8C">
        <w:t xml:space="preserve">. Les ligneux à couper seront matérialisés par </w:t>
      </w:r>
      <w:r w:rsidR="00B24782">
        <w:t>de la rubalise.</w:t>
      </w:r>
    </w:p>
    <w:p w14:paraId="19E586BD" w14:textId="77777777" w:rsidR="00942B15" w:rsidRDefault="00942B15" w:rsidP="000025D1"/>
    <w:p w14:paraId="79C2C4E5" w14:textId="2235E4F5" w:rsidR="00684FE7" w:rsidRDefault="00684FE7" w:rsidP="000025D1">
      <w:r w:rsidRPr="00684FE7">
        <w:t>Les rémanents découpés seront exportés dans la pa</w:t>
      </w:r>
      <w:r>
        <w:t>rtie adjacente (au sud des mailles)</w:t>
      </w:r>
      <w:r w:rsidRPr="00684FE7">
        <w:t xml:space="preserve"> pour éviter l’encombrement du site</w:t>
      </w:r>
      <w:r w:rsidR="00203D1D">
        <w:t>, et les morceaux seront découpés en morceaux de moins de 2m pour favoriser la décomposition naturelle.</w:t>
      </w:r>
    </w:p>
    <w:p w14:paraId="089D5B08" w14:textId="17B9F516" w:rsidR="00AC42A3" w:rsidRDefault="00AC42A3" w:rsidP="000025D1"/>
    <w:p w14:paraId="53FC02CA" w14:textId="2300BF69" w:rsidR="00AC42A3" w:rsidRDefault="00AC42A3" w:rsidP="000025D1">
      <w:r>
        <w:t>Ces travaux seront réalisés manuellement car le contexte très humide du marais</w:t>
      </w:r>
      <w:r w:rsidR="00863E78">
        <w:t xml:space="preserve">, </w:t>
      </w:r>
      <w:r>
        <w:t xml:space="preserve">et le caractère </w:t>
      </w:r>
      <w:r w:rsidR="00863E78">
        <w:t>rare et sensible</w:t>
      </w:r>
      <w:r>
        <w:t xml:space="preserve"> de beaucoup d’espèces présentes</w:t>
      </w:r>
      <w:r w:rsidR="00863E78">
        <w:t xml:space="preserve"> en plus de la Ligulaire, excluent la possibilité d’utiliser des engins mécanisés. </w:t>
      </w:r>
      <w:r w:rsidR="00F8313E" w:rsidRPr="00F8313E">
        <w:t>Ces travaux seront nécessairement réalisés en janvier ou en février car en automne (période de germination) ou au printemps/été (période de sortie des pieds), l’espèce est vulnérable au piétinement. En hiver, l’espèce persiste à l’état racinaire et est ainsi moins susceptible d'être endommagée par l</w:t>
      </w:r>
      <w:r w:rsidR="00F8313E">
        <w:t>e passage répété pour des travaux.</w:t>
      </w:r>
    </w:p>
    <w:p w14:paraId="05459467" w14:textId="77777777" w:rsidR="00203D1D" w:rsidRDefault="00203D1D" w:rsidP="000025D1"/>
    <w:p w14:paraId="4B6672BE" w14:textId="77777777" w:rsidR="00684FE7" w:rsidRDefault="00684FE7" w:rsidP="000025D1"/>
    <w:p w14:paraId="42E9CFE3" w14:textId="0BCA72F6" w:rsidR="0049486E" w:rsidRDefault="00A57F5A" w:rsidP="00A1482A">
      <w:pPr>
        <w:pStyle w:val="Titre1"/>
      </w:pPr>
      <w:bookmarkStart w:id="9" w:name="_Toc162025472"/>
      <w:r>
        <w:t>Prestations</w:t>
      </w:r>
      <w:bookmarkEnd w:id="9"/>
    </w:p>
    <w:p w14:paraId="4C75D71D" w14:textId="77777777" w:rsidR="00C76829" w:rsidRDefault="00C76829" w:rsidP="00F47ABD"/>
    <w:p w14:paraId="4B4B1F44" w14:textId="03B390DD" w:rsidR="00156556" w:rsidRDefault="0049486E" w:rsidP="0049486E">
      <w:pPr>
        <w:pStyle w:val="Titre2"/>
      </w:pPr>
      <w:bookmarkStart w:id="10" w:name="_Toc160718483"/>
      <w:bookmarkStart w:id="11" w:name="_Toc160718485"/>
      <w:bookmarkStart w:id="12" w:name="_Toc160718488"/>
      <w:bookmarkStart w:id="13" w:name="_Toc160718489"/>
      <w:bookmarkStart w:id="14" w:name="_Toc160718490"/>
      <w:bookmarkStart w:id="15" w:name="_Toc160718491"/>
      <w:bookmarkStart w:id="16" w:name="_Toc160718492"/>
      <w:bookmarkStart w:id="17" w:name="_Toc160718493"/>
      <w:bookmarkStart w:id="18" w:name="_Toc160718494"/>
      <w:bookmarkStart w:id="19" w:name="_Toc160718495"/>
      <w:bookmarkStart w:id="20" w:name="_Toc160718496"/>
      <w:bookmarkStart w:id="21" w:name="_Toc160718497"/>
      <w:bookmarkStart w:id="22" w:name="_Toc160718498"/>
      <w:bookmarkStart w:id="23" w:name="_Toc160718499"/>
      <w:bookmarkStart w:id="24" w:name="_Toc160718500"/>
      <w:bookmarkStart w:id="25" w:name="_Toc1607185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 xml:space="preserve">  </w:t>
      </w:r>
      <w:bookmarkStart w:id="26" w:name="_Toc162025473"/>
      <w:r w:rsidR="00156556" w:rsidRPr="00352FFA">
        <w:t>Conditions d’exécution</w:t>
      </w:r>
      <w:bookmarkEnd w:id="26"/>
    </w:p>
    <w:p w14:paraId="1AC9323F" w14:textId="21BB7298" w:rsidR="0049486E" w:rsidRDefault="0049486E" w:rsidP="0069087A"/>
    <w:p w14:paraId="61CE6F0A" w14:textId="2AB8588D" w:rsidR="000201F8" w:rsidRPr="00637D4B" w:rsidRDefault="000201F8" w:rsidP="000201F8">
      <w:r w:rsidRPr="00637D4B">
        <w:t xml:space="preserve">Afin de mener sa mission à bien, le prestataire est réputé disposer de l'ensemble des ressources matérielles nécessaires à l'exécution des prestations précisées au présent cahier des charges. </w:t>
      </w:r>
    </w:p>
    <w:p w14:paraId="7D29EE0A" w14:textId="77777777" w:rsidR="000201F8" w:rsidRPr="001E566C" w:rsidRDefault="000201F8" w:rsidP="000201F8">
      <w:pPr>
        <w:rPr>
          <w:highlight w:val="yellow"/>
        </w:rPr>
      </w:pPr>
    </w:p>
    <w:p w14:paraId="4786B10B" w14:textId="13B365AF" w:rsidR="000201F8" w:rsidRDefault="000201F8" w:rsidP="000201F8">
      <w:r w:rsidRPr="00637D4B">
        <w:t>La gouvernance du projet est assurée par l’Etablissement public du Parc national de forêts en tant que ma</w:t>
      </w:r>
      <w:r w:rsidR="00687883">
        <w:t>î</w:t>
      </w:r>
      <w:r w:rsidRPr="00637D4B">
        <w:t xml:space="preserve">tre d’ouvrage. </w:t>
      </w:r>
    </w:p>
    <w:p w14:paraId="7D1D46E7" w14:textId="6735F890" w:rsidR="00637D4B" w:rsidRDefault="00637D4B" w:rsidP="000201F8"/>
    <w:p w14:paraId="60B97DD6" w14:textId="34CB9988" w:rsidR="000201F8" w:rsidRPr="001E566C" w:rsidRDefault="004E591C" w:rsidP="000201F8">
      <w:pPr>
        <w:rPr>
          <w:highlight w:val="yellow"/>
        </w:rPr>
      </w:pPr>
      <w:r w:rsidRPr="004E591C">
        <w:t xml:space="preserve">Le projet de restauration écologique est validé par le conseil scientifique </w:t>
      </w:r>
      <w:r>
        <w:t>du Parc national de forêts</w:t>
      </w:r>
      <w:r w:rsidRPr="004E591C">
        <w:t>, garantissant ainsi que les actions proposées sont conformes aux meilleures pratiques et recommandations scientifiques.</w:t>
      </w:r>
    </w:p>
    <w:p w14:paraId="24088388" w14:textId="77777777" w:rsidR="00F427AC" w:rsidRDefault="00F427AC" w:rsidP="000201F8"/>
    <w:p w14:paraId="14DD2806" w14:textId="573383E9" w:rsidR="00156556" w:rsidRPr="00130512" w:rsidRDefault="00156556" w:rsidP="0069087A">
      <w:pPr>
        <w:pStyle w:val="Titre3"/>
      </w:pPr>
      <w:bookmarkStart w:id="27" w:name="_Toc160718503"/>
      <w:bookmarkStart w:id="28" w:name="_Toc169941623"/>
      <w:bookmarkStart w:id="29" w:name="_Toc162025474"/>
      <w:bookmarkEnd w:id="27"/>
      <w:r w:rsidRPr="00130512">
        <w:t>Lieu d’exécution</w:t>
      </w:r>
      <w:bookmarkEnd w:id="28"/>
      <w:bookmarkEnd w:id="29"/>
      <w:r w:rsidRPr="00130512">
        <w:t> </w:t>
      </w:r>
    </w:p>
    <w:p w14:paraId="6E586299" w14:textId="478BBD58" w:rsidR="00352FFA" w:rsidRDefault="00352FFA" w:rsidP="0069087A"/>
    <w:p w14:paraId="03551871" w14:textId="734F39E0" w:rsidR="00156556" w:rsidRDefault="00156556" w:rsidP="0069087A">
      <w:r w:rsidRPr="00246B94">
        <w:t xml:space="preserve">Les prestations s’exécutent </w:t>
      </w:r>
      <w:r w:rsidR="0002446A" w:rsidRPr="00246B94">
        <w:t xml:space="preserve">sur le </w:t>
      </w:r>
      <w:r w:rsidR="00922E6D" w:rsidRPr="00246B94">
        <w:t>site à Ligulaire de Sibérie de Combe noire dans le</w:t>
      </w:r>
      <w:r w:rsidR="000201F8" w:rsidRPr="00246B94">
        <w:t xml:space="preserve"> Parc national de forêts</w:t>
      </w:r>
      <w:r w:rsidR="00922E6D" w:rsidRPr="00246B94">
        <w:t>.</w:t>
      </w:r>
      <w:r w:rsidR="000201F8">
        <w:t xml:space="preserve"> </w:t>
      </w:r>
    </w:p>
    <w:p w14:paraId="5F72EDA7" w14:textId="77777777" w:rsidR="000201F8" w:rsidRDefault="000201F8" w:rsidP="0069087A"/>
    <w:p w14:paraId="3E7E4B35" w14:textId="5908AC4C" w:rsidR="00156556" w:rsidRPr="00130512" w:rsidRDefault="00156556" w:rsidP="0069087A">
      <w:pPr>
        <w:pStyle w:val="Titre3"/>
      </w:pPr>
      <w:bookmarkStart w:id="30" w:name="_Toc160718505"/>
      <w:bookmarkStart w:id="31" w:name="_Toc162025475"/>
      <w:bookmarkEnd w:id="30"/>
      <w:r w:rsidRPr="00130512">
        <w:t>Délais d’exécution</w:t>
      </w:r>
      <w:bookmarkEnd w:id="31"/>
    </w:p>
    <w:p w14:paraId="3CC6C9A2" w14:textId="77777777" w:rsidR="00352FFA" w:rsidRDefault="00352FFA" w:rsidP="0069087A"/>
    <w:p w14:paraId="0E18059A" w14:textId="6E072DEB" w:rsidR="00156556" w:rsidRDefault="005671B0" w:rsidP="0069087A">
      <w:r w:rsidRPr="007A3CB8">
        <w:t>Les prestations s’exécutent entre le 1</w:t>
      </w:r>
      <w:r w:rsidRPr="007A3CB8">
        <w:rPr>
          <w:vertAlign w:val="superscript"/>
        </w:rPr>
        <w:t>er</w:t>
      </w:r>
      <w:r w:rsidRPr="007A3CB8">
        <w:t xml:space="preserve"> janvier 2025 et le 28 février 2025.</w:t>
      </w:r>
    </w:p>
    <w:p w14:paraId="3A89D63B" w14:textId="54EC7ABC" w:rsidR="00A41962" w:rsidRDefault="00A41962" w:rsidP="00A41962"/>
    <w:p w14:paraId="447954D8" w14:textId="3492BD10" w:rsidR="00A41962" w:rsidRPr="001D6B27" w:rsidRDefault="00A41962" w:rsidP="0069087A">
      <w:pPr>
        <w:pStyle w:val="Titre3"/>
      </w:pPr>
      <w:bookmarkStart w:id="32" w:name="_Toc162025476"/>
      <w:r>
        <w:t>Modalités</w:t>
      </w:r>
      <w:r w:rsidRPr="001D6B27">
        <w:t xml:space="preserve"> d’exécution</w:t>
      </w:r>
      <w:bookmarkEnd w:id="32"/>
    </w:p>
    <w:p w14:paraId="0F2D6E51" w14:textId="2801084E" w:rsidR="00A41962" w:rsidRDefault="00A41962" w:rsidP="00A41962"/>
    <w:p w14:paraId="4AA85D7F" w14:textId="0B2D03EB" w:rsidR="00A41962" w:rsidRPr="00922E6D" w:rsidRDefault="00A41962" w:rsidP="00A41962">
      <w:r w:rsidRPr="00922E6D">
        <w:t xml:space="preserve">Le titulaire s'engage à exécuter les prestations conformément aux spécifications du présent </w:t>
      </w:r>
      <w:r w:rsidR="0002446A" w:rsidRPr="00922E6D">
        <w:t>cahier des charges</w:t>
      </w:r>
      <w:r w:rsidRPr="00922E6D">
        <w:t xml:space="preserve">, et conformément aux règles de l'art. </w:t>
      </w:r>
      <w:r w:rsidR="00AF2669">
        <w:t xml:space="preserve">Il s’engager à se conformer en outre à l’ensemble des directives qui lui seront fournies, en complément du présent cahier des charges. </w:t>
      </w:r>
      <w:r w:rsidRPr="00922E6D">
        <w:t>Il s’engage à assurer la qualité et le suivi des prestations pendant toute la durée du marché et garantit un suivi particulier du client.</w:t>
      </w:r>
    </w:p>
    <w:p w14:paraId="5D0A6492" w14:textId="72C12DAC" w:rsidR="00A41962" w:rsidRPr="00922E6D" w:rsidRDefault="00A41962" w:rsidP="00A41962"/>
    <w:p w14:paraId="5C7AFB66" w14:textId="34593AF6" w:rsidR="00352FFA" w:rsidRDefault="00A41962" w:rsidP="0069087A">
      <w:r w:rsidRPr="00922E6D">
        <w:t>Le titulaire signale à l’acheteur, dans un délai de 24 heures ouvrées toute difficulté rencontrée ainsi que tout risque de blocage, de dysfonctionnement ou de retard prévisible dans la réalisation des prestations. Il en informe le représentant de l'acheteur par téléphone et par courrier électronique dès la connaissance du problème.</w:t>
      </w:r>
    </w:p>
    <w:p w14:paraId="5E37BF2A" w14:textId="1BAD9942" w:rsidR="000201F8" w:rsidRDefault="000201F8" w:rsidP="0069087A"/>
    <w:p w14:paraId="749989A9" w14:textId="6D36AC06" w:rsidR="000201F8" w:rsidRPr="00763939" w:rsidRDefault="000201F8" w:rsidP="000201F8">
      <w:pPr>
        <w:pStyle w:val="Titre3"/>
      </w:pPr>
      <w:bookmarkStart w:id="33" w:name="_Toc162025477"/>
      <w:r>
        <w:t>L</w:t>
      </w:r>
      <w:r w:rsidR="00F53B4A">
        <w:t>ivrables</w:t>
      </w:r>
      <w:bookmarkEnd w:id="33"/>
    </w:p>
    <w:p w14:paraId="41430A36" w14:textId="77777777" w:rsidR="000201F8" w:rsidRDefault="000201F8" w:rsidP="000201F8">
      <w:pPr>
        <w:pStyle w:val="Textbody"/>
        <w:spacing w:after="0"/>
        <w:rPr>
          <w:rFonts w:ascii="Arial" w:hAnsi="Arial" w:cs="Arial"/>
          <w:sz w:val="20"/>
          <w:szCs w:val="20"/>
        </w:rPr>
      </w:pPr>
    </w:p>
    <w:p w14:paraId="5976BFFB" w14:textId="4D91D069" w:rsidR="000201F8" w:rsidRPr="000201F8" w:rsidRDefault="007A3CB8" w:rsidP="000201F8">
      <w:pPr>
        <w:pStyle w:val="Textbody"/>
        <w:spacing w:after="0"/>
        <w:jc w:val="both"/>
        <w:rPr>
          <w:rFonts w:ascii="Arial" w:hAnsi="Arial" w:cs="Arial"/>
          <w:sz w:val="22"/>
          <w:szCs w:val="22"/>
        </w:rPr>
      </w:pPr>
      <w:r w:rsidRPr="00A967FD">
        <w:rPr>
          <w:rFonts w:ascii="Arial" w:hAnsi="Arial" w:cs="Arial"/>
          <w:sz w:val="22"/>
          <w:szCs w:val="22"/>
        </w:rPr>
        <w:t xml:space="preserve">Une fois les prestations terminées, une attestation de fin de travaux sera </w:t>
      </w:r>
      <w:r w:rsidR="00AF2669" w:rsidRPr="00A967FD">
        <w:rPr>
          <w:rFonts w:ascii="Arial" w:hAnsi="Arial" w:cs="Arial"/>
          <w:sz w:val="22"/>
          <w:szCs w:val="22"/>
        </w:rPr>
        <w:t>transmise</w:t>
      </w:r>
      <w:r w:rsidRPr="00A967FD">
        <w:rPr>
          <w:rFonts w:ascii="Arial" w:hAnsi="Arial" w:cs="Arial"/>
          <w:sz w:val="22"/>
          <w:szCs w:val="22"/>
        </w:rPr>
        <w:t xml:space="preserve"> au Parc national de forêts.</w:t>
      </w:r>
    </w:p>
    <w:p w14:paraId="6DDD3B23" w14:textId="6048E159" w:rsidR="000201F8" w:rsidRDefault="000201F8" w:rsidP="0069087A"/>
    <w:p w14:paraId="66F9FD81" w14:textId="77777777" w:rsidR="000201F8" w:rsidRPr="00352FFA" w:rsidRDefault="000201F8" w:rsidP="0069087A"/>
    <w:p w14:paraId="55172AD1" w14:textId="1411EB5C" w:rsidR="00352FFA" w:rsidRPr="00352FFA" w:rsidRDefault="00130512" w:rsidP="001D3D1C">
      <w:pPr>
        <w:pStyle w:val="Titre1"/>
      </w:pPr>
      <w:bookmarkStart w:id="34" w:name="_Toc162025478"/>
      <w:r>
        <w:t xml:space="preserve">Aspects </w:t>
      </w:r>
      <w:r w:rsidRPr="001D3D1C">
        <w:t>financiers</w:t>
      </w:r>
      <w:bookmarkEnd w:id="34"/>
    </w:p>
    <w:p w14:paraId="0EB17AF9" w14:textId="77777777" w:rsidR="001D3D1C" w:rsidRDefault="001D3D1C" w:rsidP="0069087A">
      <w:pPr>
        <w:pStyle w:val="fcase1ertab"/>
        <w:tabs>
          <w:tab w:val="clear" w:pos="426"/>
        </w:tabs>
        <w:ind w:left="0" w:firstLine="0"/>
        <w:rPr>
          <w:rFonts w:ascii="Arial" w:eastAsia="Segoe UI Semilight" w:hAnsi="Arial" w:cs="Arial"/>
          <w:sz w:val="22"/>
          <w:szCs w:val="22"/>
          <w:lang w:eastAsia="en-US"/>
        </w:rPr>
      </w:pPr>
    </w:p>
    <w:p w14:paraId="7FF37217" w14:textId="3C712B20" w:rsidR="001D3D1C" w:rsidRDefault="00C76829" w:rsidP="00C76829">
      <w:pPr>
        <w:pStyle w:val="Titre2"/>
      </w:pPr>
      <w:r>
        <w:t xml:space="preserve"> </w:t>
      </w:r>
      <w:bookmarkStart w:id="35" w:name="_Toc162025479"/>
      <w:r w:rsidR="001D3D1C">
        <w:t>Forme et contenu du prix</w:t>
      </w:r>
      <w:bookmarkEnd w:id="35"/>
    </w:p>
    <w:p w14:paraId="1F02FAF5" w14:textId="77777777" w:rsidR="001D3D1C" w:rsidRDefault="001D3D1C" w:rsidP="0069087A">
      <w:pPr>
        <w:pStyle w:val="fcase1ertab"/>
        <w:tabs>
          <w:tab w:val="clear" w:pos="426"/>
        </w:tabs>
        <w:ind w:left="0" w:firstLine="0"/>
        <w:rPr>
          <w:rFonts w:ascii="Arial" w:eastAsia="Segoe UI Semilight" w:hAnsi="Arial" w:cs="Arial"/>
          <w:sz w:val="22"/>
          <w:szCs w:val="22"/>
          <w:lang w:eastAsia="en-US"/>
        </w:rPr>
      </w:pPr>
    </w:p>
    <w:p w14:paraId="57213843" w14:textId="76236CB9" w:rsidR="001D3D1C" w:rsidRPr="008552E7" w:rsidRDefault="001D3D1C" w:rsidP="001D3D1C">
      <w:r w:rsidRPr="008552E7">
        <w:t>Le marché est conclu à prix global et forfaitaire.</w:t>
      </w:r>
    </w:p>
    <w:p w14:paraId="480EEE25" w14:textId="77777777" w:rsidR="001D3D1C" w:rsidRPr="008552E7" w:rsidRDefault="001D3D1C" w:rsidP="001D3D1C"/>
    <w:p w14:paraId="3078561B" w14:textId="549E65AC" w:rsidR="001D3D1C" w:rsidRPr="00922E6D" w:rsidRDefault="001D3D1C" w:rsidP="001D3D1C">
      <w:r w:rsidRPr="008552E7">
        <w:t>Le prix est ferme.</w:t>
      </w:r>
      <w:r w:rsidRPr="00922E6D">
        <w:t xml:space="preserve"> </w:t>
      </w:r>
    </w:p>
    <w:p w14:paraId="07F74EBD" w14:textId="77777777" w:rsidR="00130512" w:rsidRPr="0069087A" w:rsidRDefault="00130512" w:rsidP="0069087A"/>
    <w:p w14:paraId="6EB23BBA" w14:textId="6109A613" w:rsidR="00A8337D" w:rsidRPr="00EF2ECA" w:rsidRDefault="00F01738" w:rsidP="0069087A">
      <w:pPr>
        <w:pStyle w:val="Titre2"/>
      </w:pPr>
      <w:r>
        <w:t xml:space="preserve">  </w:t>
      </w:r>
      <w:bookmarkStart w:id="36" w:name="_Toc162025480"/>
      <w:r w:rsidR="00A8337D" w:rsidRPr="00EF2ECA">
        <w:t xml:space="preserve">Modalités </w:t>
      </w:r>
      <w:r w:rsidRPr="00EF2ECA">
        <w:t>de règlement</w:t>
      </w:r>
      <w:bookmarkEnd w:id="36"/>
      <w:r w:rsidR="00A8337D" w:rsidRPr="00EF2ECA">
        <w:t> </w:t>
      </w:r>
    </w:p>
    <w:p w14:paraId="46AA3FB6" w14:textId="77777777" w:rsidR="00A8337D" w:rsidRPr="00EF2ECA" w:rsidRDefault="00A8337D" w:rsidP="0069087A"/>
    <w:p w14:paraId="10C43416" w14:textId="3A74CBBE" w:rsidR="00F240A3" w:rsidRDefault="00405F04" w:rsidP="0069087A">
      <w:r>
        <w:t xml:space="preserve">Les modalités de règlement seront arrêtées de gré à gré avec le </w:t>
      </w:r>
      <w:r w:rsidR="000201F8">
        <w:t xml:space="preserve">ou les </w:t>
      </w:r>
      <w:r>
        <w:t>titulaire</w:t>
      </w:r>
      <w:r w:rsidR="000201F8">
        <w:t>(s)</w:t>
      </w:r>
      <w:r>
        <w:t xml:space="preserve"> postérieurement à l’attribution de la prestation. </w:t>
      </w:r>
    </w:p>
    <w:p w14:paraId="2DB91C94" w14:textId="092BFA43" w:rsidR="00F6689E" w:rsidRDefault="00F6689E" w:rsidP="0069087A"/>
    <w:p w14:paraId="772C9283" w14:textId="7F3D822A" w:rsidR="00AF2669" w:rsidRDefault="00AF2669" w:rsidP="0069087A">
      <w:r>
        <w:t xml:space="preserve">Le titulaire peut prétendre à une avancer correspondant à 30% du montant global TTC du prix proposé. </w:t>
      </w:r>
    </w:p>
    <w:p w14:paraId="1C8BE2C3" w14:textId="77777777" w:rsidR="00F6689E" w:rsidRDefault="00F6689E" w:rsidP="0069087A"/>
    <w:p w14:paraId="64E62FB9" w14:textId="77777777" w:rsidR="00FC0EBE" w:rsidRDefault="00FC0EBE" w:rsidP="0069087A"/>
    <w:p w14:paraId="6DFB2AC0" w14:textId="56D05A77" w:rsidR="002D414C" w:rsidRDefault="002D414C" w:rsidP="002D414C">
      <w:pPr>
        <w:pStyle w:val="Titre1"/>
      </w:pPr>
      <w:bookmarkStart w:id="37" w:name="_Toc162025481"/>
      <w:r>
        <w:t>Critères d’analyse des offres</w:t>
      </w:r>
      <w:bookmarkEnd w:id="37"/>
    </w:p>
    <w:p w14:paraId="5BEFF441" w14:textId="1F7A59F3" w:rsidR="002D414C" w:rsidRDefault="002D414C" w:rsidP="002D414C">
      <w:pPr>
        <w:pStyle w:val="Titre1"/>
        <w:numPr>
          <w:ilvl w:val="0"/>
          <w:numId w:val="0"/>
        </w:numPr>
      </w:pPr>
    </w:p>
    <w:p w14:paraId="74D36C0C" w14:textId="225130A9" w:rsidR="00AF2669" w:rsidRPr="008D4652" w:rsidRDefault="00AF2669" w:rsidP="005E1705">
      <w:pPr>
        <w:pStyle w:val="Paragraphestandard"/>
        <w:suppressAutoHyphens/>
        <w:spacing w:line="240" w:lineRule="auto"/>
        <w:jc w:val="both"/>
        <w:rPr>
          <w:rFonts w:ascii="Arial" w:eastAsia="Segoe UI Semilight" w:hAnsi="Arial" w:cs="Arial"/>
          <w:color w:val="auto"/>
          <w:sz w:val="22"/>
          <w:szCs w:val="22"/>
        </w:rPr>
      </w:pPr>
      <w:r w:rsidRPr="008D4652">
        <w:rPr>
          <w:rFonts w:ascii="Arial" w:hAnsi="Arial" w:cs="Arial"/>
          <w:sz w:val="22"/>
          <w:szCs w:val="22"/>
        </w:rPr>
        <w:t xml:space="preserve">Les candidats présenteront à l’appui de leur offre un mémoire technique détaillant, outre le prix, les moyens humains et techniques qui seront mis à disposition, ainsi que les expériences similaires dont il dispose. </w:t>
      </w:r>
    </w:p>
    <w:p w14:paraId="0330948C" w14:textId="77777777" w:rsidR="00AF2669" w:rsidRPr="005E1705" w:rsidRDefault="00AF2669" w:rsidP="005E1705">
      <w:pPr>
        <w:pStyle w:val="Paragraphestandard"/>
        <w:suppressAutoHyphens/>
        <w:spacing w:line="240" w:lineRule="auto"/>
        <w:jc w:val="both"/>
        <w:rPr>
          <w:rFonts w:ascii="Arial" w:hAnsi="Arial" w:cs="Arial"/>
          <w:color w:val="auto"/>
          <w:sz w:val="22"/>
          <w:szCs w:val="22"/>
        </w:rPr>
      </w:pPr>
    </w:p>
    <w:p w14:paraId="2C532D4C" w14:textId="043783C3" w:rsidR="002D414C" w:rsidRPr="006C28A6" w:rsidRDefault="00F6689E" w:rsidP="005E1705">
      <w:r w:rsidRPr="006C28A6">
        <w:t xml:space="preserve">Le </w:t>
      </w:r>
      <w:r w:rsidR="00AB41B7" w:rsidRPr="006C28A6">
        <w:t xml:space="preserve">marché </w:t>
      </w:r>
      <w:r w:rsidR="002D414C" w:rsidRPr="006C28A6">
        <w:t>sera attribué à l’offre économiquement la plus avantageuse suivant les critères énoncés ci-dessous </w:t>
      </w:r>
      <w:r w:rsidR="004175C4" w:rsidRPr="006C28A6">
        <w:t xml:space="preserve">(sur un total de </w:t>
      </w:r>
      <w:r w:rsidR="00473973">
        <w:t>100</w:t>
      </w:r>
      <w:r w:rsidR="004175C4" w:rsidRPr="006C28A6">
        <w:t xml:space="preserve"> points)</w:t>
      </w:r>
      <w:r w:rsidR="00AB41B7" w:rsidRPr="006C28A6">
        <w:t xml:space="preserve">. </w:t>
      </w:r>
    </w:p>
    <w:p w14:paraId="30620B5B" w14:textId="77777777" w:rsidR="005E1705" w:rsidRPr="006C28A6" w:rsidRDefault="005E1705" w:rsidP="005E1705"/>
    <w:p w14:paraId="0DFD9733" w14:textId="17D454C9" w:rsidR="002D414C" w:rsidRPr="006C28A6" w:rsidRDefault="002D414C" w:rsidP="005E1705">
      <w:r w:rsidRPr="006C28A6">
        <w:t xml:space="preserve">- </w:t>
      </w:r>
      <w:r w:rsidR="00473973">
        <w:t>Critère de p</w:t>
      </w:r>
      <w:r w:rsidRPr="006C28A6">
        <w:t>rix (</w:t>
      </w:r>
      <w:r w:rsidR="00220026">
        <w:t>3</w:t>
      </w:r>
      <w:r w:rsidRPr="006C28A6">
        <w:t>0 point</w:t>
      </w:r>
      <w:r w:rsidR="00473973">
        <w:t>s</w:t>
      </w:r>
      <w:r w:rsidRPr="006C28A6">
        <w:t>) </w:t>
      </w:r>
    </w:p>
    <w:p w14:paraId="578FB713" w14:textId="77777777" w:rsidR="002D414C" w:rsidRPr="006C28A6" w:rsidRDefault="002D414C" w:rsidP="005E1705"/>
    <w:p w14:paraId="630C0F95" w14:textId="41CCA434" w:rsidR="002D414C" w:rsidRDefault="002D414C" w:rsidP="00473973">
      <w:r w:rsidRPr="006C28A6">
        <w:t xml:space="preserve">- </w:t>
      </w:r>
      <w:r w:rsidR="00473973">
        <w:t>Critère technique (70 points)</w:t>
      </w:r>
      <w:r w:rsidR="00AF2669">
        <w:t>, analysé sur la base des éléments techniques transmis dans le mémoire technique, répondant aux points mentionnés au premier alinéa du présent article.</w:t>
      </w:r>
    </w:p>
    <w:p w14:paraId="49741A66" w14:textId="3B79199D" w:rsidR="00C76DA9" w:rsidRDefault="00C76DA9" w:rsidP="00C76DA9">
      <w:pPr>
        <w:ind w:left="1845"/>
        <w:jc w:val="left"/>
      </w:pPr>
    </w:p>
    <w:p w14:paraId="2FD876B3" w14:textId="384CE742" w:rsidR="00473973" w:rsidRDefault="00473973" w:rsidP="00C76DA9">
      <w:pPr>
        <w:ind w:left="1845"/>
        <w:jc w:val="left"/>
      </w:pPr>
    </w:p>
    <w:p w14:paraId="7950976E" w14:textId="23CE499A" w:rsidR="008D4652" w:rsidRDefault="008D4652" w:rsidP="00C76DA9">
      <w:pPr>
        <w:ind w:left="1845"/>
        <w:jc w:val="left"/>
      </w:pPr>
    </w:p>
    <w:p w14:paraId="3BEA6F7D" w14:textId="2BC3E062" w:rsidR="008D4652" w:rsidRDefault="008D4652" w:rsidP="00C76DA9">
      <w:pPr>
        <w:ind w:left="1845"/>
        <w:jc w:val="left"/>
      </w:pPr>
    </w:p>
    <w:p w14:paraId="1483DE81" w14:textId="21FBB89B" w:rsidR="008D4652" w:rsidRDefault="008D4652" w:rsidP="00C76DA9">
      <w:pPr>
        <w:ind w:left="1845"/>
        <w:jc w:val="left"/>
      </w:pPr>
    </w:p>
    <w:p w14:paraId="50E5DF8F" w14:textId="1DBE5535" w:rsidR="008D4652" w:rsidRDefault="008D4652" w:rsidP="00C76DA9">
      <w:pPr>
        <w:ind w:left="1845"/>
        <w:jc w:val="left"/>
      </w:pPr>
    </w:p>
    <w:p w14:paraId="29D78714" w14:textId="4C65E647" w:rsidR="008D4652" w:rsidRDefault="008D4652" w:rsidP="00C76DA9">
      <w:pPr>
        <w:ind w:left="1845"/>
        <w:jc w:val="left"/>
      </w:pPr>
    </w:p>
    <w:p w14:paraId="7C400DBA" w14:textId="405B93E7" w:rsidR="008D4652" w:rsidRDefault="008D4652" w:rsidP="00C76DA9">
      <w:pPr>
        <w:ind w:left="1845"/>
        <w:jc w:val="left"/>
      </w:pPr>
    </w:p>
    <w:p w14:paraId="1445DE29" w14:textId="57688B2F" w:rsidR="008D4652" w:rsidRDefault="008D4652" w:rsidP="00C76DA9">
      <w:pPr>
        <w:ind w:left="1845"/>
        <w:jc w:val="left"/>
      </w:pPr>
    </w:p>
    <w:p w14:paraId="60B05E11" w14:textId="6915A3C4" w:rsidR="008D4652" w:rsidRDefault="008D4652" w:rsidP="00C76DA9">
      <w:pPr>
        <w:ind w:left="1845"/>
        <w:jc w:val="left"/>
      </w:pPr>
    </w:p>
    <w:p w14:paraId="7E387E20" w14:textId="584B8F5B" w:rsidR="008D4652" w:rsidRDefault="008D4652" w:rsidP="00C76DA9">
      <w:pPr>
        <w:ind w:left="1845"/>
        <w:jc w:val="left"/>
      </w:pPr>
    </w:p>
    <w:p w14:paraId="65C7681A" w14:textId="2DF1A9AE" w:rsidR="008D4652" w:rsidRDefault="008D4652" w:rsidP="00C76DA9">
      <w:pPr>
        <w:ind w:left="1845"/>
        <w:jc w:val="left"/>
      </w:pPr>
    </w:p>
    <w:p w14:paraId="2B0731D5" w14:textId="4E0F8601" w:rsidR="008D4652" w:rsidRDefault="008D4652" w:rsidP="00C76DA9">
      <w:pPr>
        <w:ind w:left="1845"/>
        <w:jc w:val="left"/>
      </w:pPr>
    </w:p>
    <w:p w14:paraId="4494B519" w14:textId="17F446AB" w:rsidR="008D4652" w:rsidRDefault="008D4652" w:rsidP="00C76DA9">
      <w:pPr>
        <w:ind w:left="1845"/>
        <w:jc w:val="left"/>
      </w:pPr>
    </w:p>
    <w:p w14:paraId="1147C5A5" w14:textId="09761546" w:rsidR="008D4652" w:rsidRDefault="008D4652" w:rsidP="00C76DA9">
      <w:pPr>
        <w:ind w:left="1845"/>
        <w:jc w:val="left"/>
      </w:pPr>
    </w:p>
    <w:p w14:paraId="121AD91A" w14:textId="2B07768A" w:rsidR="008D4652" w:rsidRDefault="008D4652" w:rsidP="00C76DA9">
      <w:pPr>
        <w:ind w:left="1845"/>
        <w:jc w:val="left"/>
      </w:pPr>
    </w:p>
    <w:p w14:paraId="585B5988" w14:textId="4386A899" w:rsidR="008D4652" w:rsidRDefault="008D4652" w:rsidP="00C76DA9">
      <w:pPr>
        <w:ind w:left="1845"/>
        <w:jc w:val="left"/>
      </w:pPr>
    </w:p>
    <w:p w14:paraId="1FFEC888" w14:textId="0C5FBFCF" w:rsidR="008D4652" w:rsidRDefault="008D4652" w:rsidP="00C76DA9">
      <w:pPr>
        <w:ind w:left="1845"/>
        <w:jc w:val="left"/>
      </w:pPr>
    </w:p>
    <w:p w14:paraId="504E16BB" w14:textId="5ECAD60E" w:rsidR="008D4652" w:rsidRDefault="008D4652" w:rsidP="00C76DA9">
      <w:pPr>
        <w:ind w:left="1845"/>
        <w:jc w:val="left"/>
      </w:pPr>
    </w:p>
    <w:p w14:paraId="2682B3ED" w14:textId="7F3D4098" w:rsidR="008D4652" w:rsidRDefault="008D4652" w:rsidP="00C76DA9">
      <w:pPr>
        <w:ind w:left="1845"/>
        <w:jc w:val="left"/>
      </w:pPr>
    </w:p>
    <w:p w14:paraId="6BE3FB94" w14:textId="2437606B" w:rsidR="008D4652" w:rsidRDefault="008D4652" w:rsidP="00C76DA9">
      <w:pPr>
        <w:ind w:left="1845"/>
        <w:jc w:val="left"/>
      </w:pPr>
    </w:p>
    <w:p w14:paraId="7B7AA1E3" w14:textId="2AA18A6F" w:rsidR="008D4652" w:rsidRDefault="008D4652" w:rsidP="00C76DA9">
      <w:pPr>
        <w:ind w:left="1845"/>
        <w:jc w:val="left"/>
      </w:pPr>
    </w:p>
    <w:p w14:paraId="12489FAA" w14:textId="07220059" w:rsidR="008D4652" w:rsidRDefault="008D4652" w:rsidP="00C76DA9">
      <w:pPr>
        <w:ind w:left="1845"/>
        <w:jc w:val="left"/>
      </w:pPr>
    </w:p>
    <w:p w14:paraId="3E7403AA" w14:textId="03BD667B" w:rsidR="008D4652" w:rsidRDefault="008D4652" w:rsidP="00C76DA9">
      <w:pPr>
        <w:ind w:left="1845"/>
        <w:jc w:val="left"/>
      </w:pPr>
    </w:p>
    <w:p w14:paraId="1411285F" w14:textId="71467403" w:rsidR="008D4652" w:rsidRDefault="008D4652" w:rsidP="00C76DA9">
      <w:pPr>
        <w:ind w:left="1845"/>
        <w:jc w:val="left"/>
      </w:pPr>
    </w:p>
    <w:p w14:paraId="36DD9D70" w14:textId="6EED9F63" w:rsidR="008D4652" w:rsidRDefault="008D4652" w:rsidP="00C76DA9">
      <w:pPr>
        <w:ind w:left="1845"/>
        <w:jc w:val="left"/>
      </w:pPr>
    </w:p>
    <w:p w14:paraId="2D0880AB" w14:textId="3A3CE295" w:rsidR="008D4652" w:rsidRDefault="008D4652" w:rsidP="00C76DA9">
      <w:pPr>
        <w:ind w:left="1845"/>
        <w:jc w:val="left"/>
      </w:pPr>
    </w:p>
    <w:p w14:paraId="4CCD4C63" w14:textId="7AF85F22" w:rsidR="008D4652" w:rsidRDefault="008D4652" w:rsidP="00C76DA9">
      <w:pPr>
        <w:ind w:left="1845"/>
        <w:jc w:val="left"/>
      </w:pPr>
    </w:p>
    <w:p w14:paraId="25668E25" w14:textId="6A67DF68" w:rsidR="008D4652" w:rsidRDefault="008D4652" w:rsidP="00C76DA9">
      <w:pPr>
        <w:ind w:left="1845"/>
        <w:jc w:val="left"/>
      </w:pPr>
    </w:p>
    <w:p w14:paraId="2DF27AF0" w14:textId="4A632114" w:rsidR="008D4652" w:rsidRDefault="008D4652" w:rsidP="00C76DA9">
      <w:pPr>
        <w:ind w:left="1845"/>
        <w:jc w:val="left"/>
      </w:pPr>
    </w:p>
    <w:p w14:paraId="57F8D893" w14:textId="00997738" w:rsidR="008D4652" w:rsidRDefault="008D4652" w:rsidP="00C76DA9">
      <w:pPr>
        <w:ind w:left="1845"/>
        <w:jc w:val="left"/>
      </w:pPr>
    </w:p>
    <w:p w14:paraId="1A7F3D78" w14:textId="1E65D8D3" w:rsidR="008D4652" w:rsidRDefault="008D4652" w:rsidP="00C76DA9">
      <w:pPr>
        <w:ind w:left="1845"/>
        <w:jc w:val="left"/>
      </w:pPr>
    </w:p>
    <w:p w14:paraId="443BC66B" w14:textId="4437DC10" w:rsidR="008D4652" w:rsidRDefault="008D4652" w:rsidP="00C76DA9">
      <w:pPr>
        <w:ind w:left="1845"/>
        <w:jc w:val="left"/>
      </w:pPr>
    </w:p>
    <w:p w14:paraId="2E02243C" w14:textId="2334E425" w:rsidR="008D4652" w:rsidRDefault="008D4652" w:rsidP="00C76DA9">
      <w:pPr>
        <w:ind w:left="1845"/>
        <w:jc w:val="left"/>
      </w:pPr>
    </w:p>
    <w:p w14:paraId="3F212AD2" w14:textId="767489C9" w:rsidR="008D4652" w:rsidRDefault="008D4652" w:rsidP="00C76DA9">
      <w:pPr>
        <w:ind w:left="1845"/>
        <w:jc w:val="left"/>
      </w:pPr>
    </w:p>
    <w:p w14:paraId="6FD6D981" w14:textId="206322E0" w:rsidR="008D4652" w:rsidRDefault="008D4652" w:rsidP="00C76DA9">
      <w:pPr>
        <w:ind w:left="1845"/>
        <w:jc w:val="left"/>
      </w:pPr>
    </w:p>
    <w:p w14:paraId="163DAC57" w14:textId="57094B96" w:rsidR="008D4652" w:rsidRDefault="008D4652" w:rsidP="00C76DA9">
      <w:pPr>
        <w:ind w:left="1845"/>
        <w:jc w:val="left"/>
      </w:pPr>
    </w:p>
    <w:p w14:paraId="1AA5AC5C" w14:textId="60D20A5B" w:rsidR="008D4652" w:rsidRDefault="008D4652" w:rsidP="00C76DA9">
      <w:pPr>
        <w:ind w:left="1845"/>
        <w:jc w:val="left"/>
      </w:pPr>
    </w:p>
    <w:p w14:paraId="74E42317" w14:textId="6F2327FB" w:rsidR="008D4652" w:rsidRDefault="008D4652" w:rsidP="00C76DA9">
      <w:pPr>
        <w:ind w:left="1845"/>
        <w:jc w:val="left"/>
      </w:pPr>
    </w:p>
    <w:p w14:paraId="32C1C77D" w14:textId="4F0ED143" w:rsidR="008D4652" w:rsidRDefault="008D4652" w:rsidP="00C76DA9">
      <w:pPr>
        <w:ind w:left="1845"/>
        <w:jc w:val="left"/>
      </w:pPr>
    </w:p>
    <w:p w14:paraId="067EE2CA" w14:textId="4CCF24FE" w:rsidR="008D4652" w:rsidRDefault="008D4652" w:rsidP="00C76DA9">
      <w:pPr>
        <w:ind w:left="1845"/>
        <w:jc w:val="left"/>
      </w:pPr>
    </w:p>
    <w:p w14:paraId="41CAF44C" w14:textId="220AE127" w:rsidR="008D4652" w:rsidRDefault="008D4652" w:rsidP="00C76DA9">
      <w:pPr>
        <w:ind w:left="1845"/>
        <w:jc w:val="left"/>
      </w:pPr>
    </w:p>
    <w:p w14:paraId="166C4AF8" w14:textId="77777777" w:rsidR="008D4652" w:rsidRDefault="008D4652" w:rsidP="00C76DA9">
      <w:pPr>
        <w:ind w:left="1845"/>
        <w:jc w:val="left"/>
      </w:pPr>
    </w:p>
    <w:p w14:paraId="44F6068C" w14:textId="2D65FB35" w:rsidR="00473973" w:rsidRDefault="00473973" w:rsidP="00C76DA9">
      <w:pPr>
        <w:ind w:left="1845"/>
        <w:jc w:val="left"/>
      </w:pPr>
    </w:p>
    <w:p w14:paraId="3C62EBA2" w14:textId="39F6755A" w:rsidR="00473973" w:rsidRDefault="00473973" w:rsidP="00C76DA9">
      <w:pPr>
        <w:ind w:left="1845"/>
        <w:jc w:val="left"/>
      </w:pPr>
    </w:p>
    <w:p w14:paraId="3F00CCD2" w14:textId="1CBE66F0" w:rsidR="00473973" w:rsidRDefault="00473973" w:rsidP="00C76DA9">
      <w:pPr>
        <w:ind w:left="1845"/>
        <w:jc w:val="left"/>
      </w:pPr>
    </w:p>
    <w:p w14:paraId="4F7FC613" w14:textId="73DEAC47" w:rsidR="00473973" w:rsidRDefault="00473973" w:rsidP="00C76DA9">
      <w:pPr>
        <w:ind w:left="1845"/>
        <w:jc w:val="left"/>
      </w:pPr>
    </w:p>
    <w:p w14:paraId="408416C8" w14:textId="266ABB38" w:rsidR="00473973" w:rsidRDefault="00473973" w:rsidP="00C76DA9">
      <w:pPr>
        <w:ind w:left="1845"/>
        <w:jc w:val="left"/>
      </w:pPr>
    </w:p>
    <w:p w14:paraId="679D0E89" w14:textId="77777777" w:rsidR="00473973" w:rsidRDefault="00473973" w:rsidP="00C76DA9">
      <w:pPr>
        <w:ind w:left="1845"/>
        <w:jc w:val="left"/>
      </w:pPr>
    </w:p>
    <w:p w14:paraId="0BAA7163" w14:textId="435307FC" w:rsidR="00C76DA9" w:rsidRDefault="00C76DA9" w:rsidP="00C76DA9">
      <w:pPr>
        <w:ind w:left="1845"/>
        <w:jc w:val="left"/>
      </w:pPr>
    </w:p>
    <w:p w14:paraId="636637F8" w14:textId="77777777" w:rsidR="00473973" w:rsidRDefault="00473973" w:rsidP="00C76DA9">
      <w:pPr>
        <w:ind w:left="1845"/>
        <w:jc w:val="left"/>
      </w:pPr>
    </w:p>
    <w:p w14:paraId="3A6829FA" w14:textId="77777777" w:rsidR="00220026" w:rsidRPr="006C28A6" w:rsidRDefault="00220026" w:rsidP="00C76DA9">
      <w:pPr>
        <w:ind w:left="1845"/>
        <w:jc w:val="left"/>
      </w:pPr>
    </w:p>
    <w:p w14:paraId="60BEA310" w14:textId="75669FD5" w:rsidR="002D414C" w:rsidRPr="000201F8" w:rsidRDefault="002D414C" w:rsidP="000201F8">
      <w:pPr>
        <w:rPr>
          <w:b/>
        </w:rPr>
      </w:pPr>
      <w:r w:rsidRPr="000201F8">
        <w:rPr>
          <w:b/>
        </w:rPr>
        <w:lastRenderedPageBreak/>
        <w:t>ANNEXE </w:t>
      </w:r>
      <w:r w:rsidR="000201F8" w:rsidRPr="000201F8">
        <w:rPr>
          <w:b/>
        </w:rPr>
        <w:t>A</w:t>
      </w:r>
      <w:r w:rsidR="000201F8">
        <w:rPr>
          <w:b/>
        </w:rPr>
        <w:t> :</w:t>
      </w:r>
      <w:r w:rsidR="000201F8" w:rsidRPr="000201F8">
        <w:rPr>
          <w:b/>
        </w:rPr>
        <w:t xml:space="preserve"> </w:t>
      </w:r>
      <w:r w:rsidR="00BB2FF4">
        <w:rPr>
          <w:b/>
        </w:rPr>
        <w:t>Localisation du marais de Combe noire au sein du Parc national de forêts</w:t>
      </w:r>
      <w:r w:rsidR="000201F8" w:rsidRPr="000201F8">
        <w:rPr>
          <w:b/>
        </w:rPr>
        <w:t xml:space="preserve"> </w:t>
      </w:r>
    </w:p>
    <w:p w14:paraId="4830A838" w14:textId="51171480" w:rsidR="000201F8" w:rsidRDefault="00A1180A" w:rsidP="000201F8">
      <w:pPr>
        <w:pStyle w:val="Titre1"/>
        <w:numPr>
          <w:ilvl w:val="0"/>
          <w:numId w:val="0"/>
        </w:numPr>
        <w:ind w:left="360" w:hanging="360"/>
        <w:jc w:val="left"/>
        <w:rPr>
          <w:bCs/>
          <w:color w:val="000000" w:themeColor="text1"/>
        </w:rPr>
      </w:pPr>
      <w:r>
        <w:rPr>
          <w:bCs/>
          <w:noProof/>
          <w:color w:val="000000" w:themeColor="text1"/>
        </w:rPr>
        <w:drawing>
          <wp:anchor distT="0" distB="0" distL="114300" distR="114300" simplePos="0" relativeHeight="251668480" behindDoc="0" locked="0" layoutInCell="1" allowOverlap="1" wp14:anchorId="22228814" wp14:editId="16C3DD63">
            <wp:simplePos x="0" y="0"/>
            <wp:positionH relativeFrom="column">
              <wp:posOffset>1714500</wp:posOffset>
            </wp:positionH>
            <wp:positionV relativeFrom="paragraph">
              <wp:posOffset>136525</wp:posOffset>
            </wp:positionV>
            <wp:extent cx="2682240" cy="3795395"/>
            <wp:effectExtent l="0" t="0" r="381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240" cy="3795395"/>
                    </a:xfrm>
                    <a:prstGeom prst="rect">
                      <a:avLst/>
                    </a:prstGeom>
                    <a:noFill/>
                  </pic:spPr>
                </pic:pic>
              </a:graphicData>
            </a:graphic>
            <wp14:sizeRelH relativeFrom="margin">
              <wp14:pctWidth>0</wp14:pctWidth>
            </wp14:sizeRelH>
            <wp14:sizeRelV relativeFrom="margin">
              <wp14:pctHeight>0</wp14:pctHeight>
            </wp14:sizeRelV>
          </wp:anchor>
        </w:drawing>
      </w:r>
    </w:p>
    <w:p w14:paraId="089A3535" w14:textId="6E306171" w:rsidR="00A1180A" w:rsidRDefault="00A1180A" w:rsidP="000201F8">
      <w:pPr>
        <w:pStyle w:val="Titre1"/>
        <w:numPr>
          <w:ilvl w:val="0"/>
          <w:numId w:val="0"/>
        </w:numPr>
        <w:ind w:left="360" w:hanging="360"/>
        <w:jc w:val="left"/>
        <w:rPr>
          <w:bCs/>
          <w:color w:val="000000" w:themeColor="text1"/>
        </w:rPr>
      </w:pPr>
    </w:p>
    <w:p w14:paraId="26211506" w14:textId="4776C22F" w:rsidR="00A1180A" w:rsidRDefault="00A1180A" w:rsidP="000201F8">
      <w:pPr>
        <w:pStyle w:val="Titre1"/>
        <w:numPr>
          <w:ilvl w:val="0"/>
          <w:numId w:val="0"/>
        </w:numPr>
        <w:ind w:left="360" w:hanging="360"/>
        <w:jc w:val="left"/>
        <w:rPr>
          <w:bCs/>
          <w:color w:val="000000" w:themeColor="text1"/>
        </w:rPr>
      </w:pPr>
    </w:p>
    <w:p w14:paraId="32046AF1" w14:textId="6089B03A" w:rsidR="00A1180A" w:rsidRDefault="00A1180A" w:rsidP="000201F8">
      <w:pPr>
        <w:pStyle w:val="Titre1"/>
        <w:numPr>
          <w:ilvl w:val="0"/>
          <w:numId w:val="0"/>
        </w:numPr>
        <w:ind w:left="360" w:hanging="360"/>
        <w:jc w:val="left"/>
        <w:rPr>
          <w:bCs/>
          <w:color w:val="000000" w:themeColor="text1"/>
        </w:rPr>
      </w:pPr>
    </w:p>
    <w:p w14:paraId="1D3A9C54" w14:textId="115664AA" w:rsidR="00A1180A" w:rsidRDefault="00A1180A" w:rsidP="000201F8">
      <w:pPr>
        <w:pStyle w:val="Titre1"/>
        <w:numPr>
          <w:ilvl w:val="0"/>
          <w:numId w:val="0"/>
        </w:numPr>
        <w:ind w:left="360" w:hanging="360"/>
        <w:jc w:val="left"/>
        <w:rPr>
          <w:bCs/>
          <w:color w:val="000000" w:themeColor="text1"/>
        </w:rPr>
      </w:pPr>
    </w:p>
    <w:p w14:paraId="3A607C5D" w14:textId="5D1A4497" w:rsidR="00A1180A" w:rsidRDefault="00A1180A" w:rsidP="000201F8">
      <w:pPr>
        <w:pStyle w:val="Titre1"/>
        <w:numPr>
          <w:ilvl w:val="0"/>
          <w:numId w:val="0"/>
        </w:numPr>
        <w:ind w:left="360" w:hanging="360"/>
        <w:jc w:val="left"/>
        <w:rPr>
          <w:bCs/>
          <w:color w:val="000000" w:themeColor="text1"/>
        </w:rPr>
      </w:pPr>
    </w:p>
    <w:p w14:paraId="53C645B3" w14:textId="55325FD5" w:rsidR="00A1180A" w:rsidRDefault="00A1180A" w:rsidP="000201F8">
      <w:pPr>
        <w:pStyle w:val="Titre1"/>
        <w:numPr>
          <w:ilvl w:val="0"/>
          <w:numId w:val="0"/>
        </w:numPr>
        <w:ind w:left="360" w:hanging="360"/>
        <w:jc w:val="left"/>
        <w:rPr>
          <w:bCs/>
          <w:color w:val="000000" w:themeColor="text1"/>
        </w:rPr>
      </w:pPr>
    </w:p>
    <w:p w14:paraId="08936080" w14:textId="6436E663" w:rsidR="00A1180A" w:rsidRDefault="00A1180A" w:rsidP="000201F8">
      <w:pPr>
        <w:pStyle w:val="Titre1"/>
        <w:numPr>
          <w:ilvl w:val="0"/>
          <w:numId w:val="0"/>
        </w:numPr>
        <w:ind w:left="360" w:hanging="360"/>
        <w:jc w:val="left"/>
        <w:rPr>
          <w:bCs/>
          <w:color w:val="000000" w:themeColor="text1"/>
        </w:rPr>
      </w:pPr>
    </w:p>
    <w:p w14:paraId="29315FF9" w14:textId="15253D17" w:rsidR="00A1180A" w:rsidRDefault="00A1180A" w:rsidP="000201F8">
      <w:pPr>
        <w:pStyle w:val="Titre1"/>
        <w:numPr>
          <w:ilvl w:val="0"/>
          <w:numId w:val="0"/>
        </w:numPr>
        <w:ind w:left="360" w:hanging="360"/>
        <w:jc w:val="left"/>
        <w:rPr>
          <w:bCs/>
          <w:color w:val="000000" w:themeColor="text1"/>
        </w:rPr>
      </w:pPr>
    </w:p>
    <w:p w14:paraId="50A54624" w14:textId="05F8D651" w:rsidR="00A1180A" w:rsidRDefault="00A1180A" w:rsidP="000201F8">
      <w:pPr>
        <w:pStyle w:val="Titre1"/>
        <w:numPr>
          <w:ilvl w:val="0"/>
          <w:numId w:val="0"/>
        </w:numPr>
        <w:ind w:left="360" w:hanging="360"/>
        <w:jc w:val="left"/>
        <w:rPr>
          <w:bCs/>
          <w:color w:val="000000" w:themeColor="text1"/>
        </w:rPr>
      </w:pPr>
    </w:p>
    <w:p w14:paraId="3642A6A9" w14:textId="05D9DC2C" w:rsidR="00A1180A" w:rsidRDefault="00A1180A" w:rsidP="000201F8">
      <w:pPr>
        <w:pStyle w:val="Titre1"/>
        <w:numPr>
          <w:ilvl w:val="0"/>
          <w:numId w:val="0"/>
        </w:numPr>
        <w:ind w:left="360" w:hanging="360"/>
        <w:jc w:val="left"/>
        <w:rPr>
          <w:bCs/>
          <w:color w:val="000000" w:themeColor="text1"/>
        </w:rPr>
      </w:pPr>
    </w:p>
    <w:p w14:paraId="11E032BE" w14:textId="495CC421" w:rsidR="00A1180A" w:rsidRDefault="00A1180A" w:rsidP="000201F8">
      <w:pPr>
        <w:pStyle w:val="Titre1"/>
        <w:numPr>
          <w:ilvl w:val="0"/>
          <w:numId w:val="0"/>
        </w:numPr>
        <w:ind w:left="360" w:hanging="360"/>
        <w:jc w:val="left"/>
        <w:rPr>
          <w:bCs/>
          <w:color w:val="000000" w:themeColor="text1"/>
        </w:rPr>
      </w:pPr>
    </w:p>
    <w:p w14:paraId="06DD0FDE" w14:textId="2DE2E622" w:rsidR="00A1180A" w:rsidRDefault="00A1180A" w:rsidP="000201F8">
      <w:pPr>
        <w:pStyle w:val="Titre1"/>
        <w:numPr>
          <w:ilvl w:val="0"/>
          <w:numId w:val="0"/>
        </w:numPr>
        <w:ind w:left="360" w:hanging="360"/>
        <w:jc w:val="left"/>
        <w:rPr>
          <w:bCs/>
          <w:color w:val="000000" w:themeColor="text1"/>
        </w:rPr>
      </w:pPr>
    </w:p>
    <w:p w14:paraId="74A37FBD" w14:textId="3A1E2357" w:rsidR="00A1180A" w:rsidRDefault="00A1180A" w:rsidP="000201F8">
      <w:pPr>
        <w:pStyle w:val="Titre1"/>
        <w:numPr>
          <w:ilvl w:val="0"/>
          <w:numId w:val="0"/>
        </w:numPr>
        <w:ind w:left="360" w:hanging="360"/>
        <w:jc w:val="left"/>
        <w:rPr>
          <w:bCs/>
          <w:color w:val="000000" w:themeColor="text1"/>
        </w:rPr>
      </w:pPr>
    </w:p>
    <w:p w14:paraId="313EA17D" w14:textId="0F0AC2E4" w:rsidR="00A1180A" w:rsidRDefault="00A1180A" w:rsidP="000201F8">
      <w:pPr>
        <w:pStyle w:val="Titre1"/>
        <w:numPr>
          <w:ilvl w:val="0"/>
          <w:numId w:val="0"/>
        </w:numPr>
        <w:ind w:left="360" w:hanging="360"/>
        <w:jc w:val="left"/>
        <w:rPr>
          <w:bCs/>
          <w:color w:val="000000" w:themeColor="text1"/>
        </w:rPr>
      </w:pPr>
    </w:p>
    <w:p w14:paraId="2AE35875" w14:textId="407D859B" w:rsidR="00A1180A" w:rsidRDefault="00A1180A" w:rsidP="000201F8">
      <w:pPr>
        <w:pStyle w:val="Titre1"/>
        <w:numPr>
          <w:ilvl w:val="0"/>
          <w:numId w:val="0"/>
        </w:numPr>
        <w:ind w:left="360" w:hanging="360"/>
        <w:jc w:val="left"/>
        <w:rPr>
          <w:bCs/>
          <w:color w:val="000000" w:themeColor="text1"/>
        </w:rPr>
      </w:pPr>
    </w:p>
    <w:p w14:paraId="2A7B56FD" w14:textId="4896AF05" w:rsidR="00A1180A" w:rsidRDefault="00A1180A" w:rsidP="000201F8">
      <w:pPr>
        <w:pStyle w:val="Titre1"/>
        <w:numPr>
          <w:ilvl w:val="0"/>
          <w:numId w:val="0"/>
        </w:numPr>
        <w:ind w:left="360" w:hanging="360"/>
        <w:jc w:val="left"/>
        <w:rPr>
          <w:bCs/>
          <w:color w:val="000000" w:themeColor="text1"/>
        </w:rPr>
      </w:pPr>
    </w:p>
    <w:p w14:paraId="57C52BFB" w14:textId="28B3890F" w:rsidR="00A1180A" w:rsidRDefault="00A1180A" w:rsidP="000201F8">
      <w:pPr>
        <w:pStyle w:val="Titre1"/>
        <w:numPr>
          <w:ilvl w:val="0"/>
          <w:numId w:val="0"/>
        </w:numPr>
        <w:ind w:left="360" w:hanging="360"/>
        <w:jc w:val="left"/>
        <w:rPr>
          <w:bCs/>
          <w:color w:val="000000" w:themeColor="text1"/>
        </w:rPr>
      </w:pPr>
    </w:p>
    <w:p w14:paraId="1C0DA1EE" w14:textId="1295F704" w:rsidR="00A1180A" w:rsidRDefault="00A1180A" w:rsidP="00A1180A">
      <w:pPr>
        <w:pStyle w:val="Titre1"/>
        <w:numPr>
          <w:ilvl w:val="0"/>
          <w:numId w:val="0"/>
        </w:numPr>
        <w:jc w:val="left"/>
        <w:rPr>
          <w:bCs/>
          <w:color w:val="000000" w:themeColor="text1"/>
        </w:rPr>
      </w:pPr>
    </w:p>
    <w:p w14:paraId="1E32059C" w14:textId="7F70B3C0" w:rsidR="00A1180A" w:rsidRDefault="00A1180A" w:rsidP="000201F8">
      <w:pPr>
        <w:pStyle w:val="Titre1"/>
        <w:numPr>
          <w:ilvl w:val="0"/>
          <w:numId w:val="0"/>
        </w:numPr>
        <w:ind w:left="360" w:hanging="360"/>
        <w:jc w:val="left"/>
        <w:rPr>
          <w:bCs/>
          <w:color w:val="000000" w:themeColor="text1"/>
        </w:rPr>
      </w:pPr>
    </w:p>
    <w:p w14:paraId="21ACB893" w14:textId="77777777" w:rsidR="00246B94" w:rsidRPr="00051F69" w:rsidRDefault="00246B94" w:rsidP="000201F8">
      <w:pPr>
        <w:pStyle w:val="Titre1"/>
        <w:numPr>
          <w:ilvl w:val="0"/>
          <w:numId w:val="0"/>
        </w:numPr>
        <w:ind w:left="360" w:hanging="360"/>
        <w:jc w:val="left"/>
        <w:rPr>
          <w:bCs/>
          <w:color w:val="000000" w:themeColor="text1"/>
        </w:rPr>
      </w:pPr>
    </w:p>
    <w:p w14:paraId="0DB25A7E" w14:textId="363A667C" w:rsidR="000201F8" w:rsidRPr="000201F8" w:rsidRDefault="00700260" w:rsidP="000201F8">
      <w:pPr>
        <w:pStyle w:val="Titre1"/>
        <w:numPr>
          <w:ilvl w:val="0"/>
          <w:numId w:val="0"/>
        </w:numPr>
        <w:ind w:left="360" w:hanging="360"/>
        <w:jc w:val="left"/>
        <w:rPr>
          <w:sz w:val="22"/>
          <w:szCs w:val="22"/>
          <w:u w:val="none"/>
        </w:rPr>
      </w:pPr>
      <w:bookmarkStart w:id="38" w:name="_Toc162025483"/>
      <w:r w:rsidRPr="00700260">
        <w:rPr>
          <w:sz w:val="22"/>
          <w:szCs w:val="22"/>
          <w:u w:val="none"/>
        </w:rPr>
        <w:t xml:space="preserve">ANNEXE </w:t>
      </w:r>
      <w:r w:rsidR="000201F8" w:rsidRPr="000201F8">
        <w:rPr>
          <w:sz w:val="22"/>
          <w:szCs w:val="22"/>
          <w:u w:val="none"/>
        </w:rPr>
        <w:t xml:space="preserve">B : </w:t>
      </w:r>
      <w:bookmarkEnd w:id="38"/>
      <w:r w:rsidR="00BB2FF4">
        <w:rPr>
          <w:sz w:val="22"/>
          <w:szCs w:val="22"/>
          <w:u w:val="none"/>
        </w:rPr>
        <w:t>Schéma de la zone de restauration écologique</w:t>
      </w:r>
    </w:p>
    <w:p w14:paraId="0E4647B4" w14:textId="5DE1FD35" w:rsidR="000201F8" w:rsidRDefault="00A1180A" w:rsidP="000201F8">
      <w:r>
        <w:rPr>
          <w:noProof/>
        </w:rPr>
        <w:drawing>
          <wp:anchor distT="0" distB="0" distL="114300" distR="114300" simplePos="0" relativeHeight="251669504" behindDoc="1" locked="0" layoutInCell="1" allowOverlap="1" wp14:anchorId="55884A73" wp14:editId="73F1CCD4">
            <wp:simplePos x="0" y="0"/>
            <wp:positionH relativeFrom="column">
              <wp:posOffset>655320</wp:posOffset>
            </wp:positionH>
            <wp:positionV relativeFrom="paragraph">
              <wp:posOffset>163830</wp:posOffset>
            </wp:positionV>
            <wp:extent cx="4991100" cy="3528988"/>
            <wp:effectExtent l="0" t="0" r="0" b="0"/>
            <wp:wrapTight wrapText="bothSides">
              <wp:wrapPolygon edited="0">
                <wp:start x="0" y="0"/>
                <wp:lineTo x="0" y="21456"/>
                <wp:lineTo x="21518" y="21456"/>
                <wp:lineTo x="2151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1100" cy="3528988"/>
                    </a:xfrm>
                    <a:prstGeom prst="rect">
                      <a:avLst/>
                    </a:prstGeom>
                    <a:noFill/>
                    <a:ln>
                      <a:noFill/>
                    </a:ln>
                  </pic:spPr>
                </pic:pic>
              </a:graphicData>
            </a:graphic>
          </wp:anchor>
        </w:drawing>
      </w:r>
    </w:p>
    <w:p w14:paraId="64DDA0E6" w14:textId="7AD1CE3D" w:rsidR="00FC0EBE" w:rsidRDefault="00FC0EBE" w:rsidP="002D414C"/>
    <w:sectPr w:rsidR="00FC0EBE" w:rsidSect="0038774F">
      <w:headerReference w:type="default" r:id="rId12"/>
      <w:footerReference w:type="default" r:id="rId13"/>
      <w:footerReference w:type="first" r:id="rId14"/>
      <w:pgSz w:w="11910" w:h="16850"/>
      <w:pgMar w:top="1440" w:right="1080" w:bottom="1440" w:left="1080" w:header="0" w:footer="5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E7C9" w14:textId="77777777" w:rsidR="00E47D5D" w:rsidRDefault="00E47D5D" w:rsidP="0049486E">
      <w:r>
        <w:separator/>
      </w:r>
    </w:p>
  </w:endnote>
  <w:endnote w:type="continuationSeparator" w:id="0">
    <w:p w14:paraId="1AACEB88" w14:textId="77777777" w:rsidR="00E47D5D" w:rsidRDefault="00E47D5D" w:rsidP="0049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Segoe UI Semilight">
    <w:panose1 w:val="020B0402040204020203"/>
    <w:charset w:val="00"/>
    <w:family w:val="swiss"/>
    <w:pitch w:val="variable"/>
    <w:sig w:usb0="E4002EFF" w:usb1="C000E47F" w:usb2="00000009" w:usb3="00000000" w:csb0="000001FF" w:csb1="00000000"/>
  </w:font>
  <w:font w:name="Frutiger Light Condensed">
    <w:panose1 w:val="020B0406020504020204"/>
    <w:charset w:val="00"/>
    <w:family w:val="swiss"/>
    <w:pitch w:val="variable"/>
    <w:sig w:usb0="00000007" w:usb1="00000000" w:usb2="00000000" w:usb3="00000000" w:csb0="00000013" w:csb1="00000000"/>
  </w:font>
  <w:font w:name="Univers (WN)">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6368" w14:textId="3203E336" w:rsidR="002D414C" w:rsidRDefault="002D414C" w:rsidP="001C29BB">
    <w:pPr>
      <w:pStyle w:val="En-tte"/>
    </w:pPr>
    <w:r>
      <w:rPr>
        <w:noProof/>
        <w:lang w:eastAsia="fr-FR"/>
      </w:rPr>
      <w:drawing>
        <wp:anchor distT="0" distB="0" distL="114300" distR="114300" simplePos="0" relativeHeight="251658240" behindDoc="0" locked="0" layoutInCell="1" allowOverlap="1" wp14:anchorId="32168C0B" wp14:editId="273A8618">
          <wp:simplePos x="0" y="0"/>
          <wp:positionH relativeFrom="column">
            <wp:posOffset>3429000</wp:posOffset>
          </wp:positionH>
          <wp:positionV relativeFrom="paragraph">
            <wp:posOffset>174625</wp:posOffset>
          </wp:positionV>
          <wp:extent cx="1276350" cy="51435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4350"/>
                  </a:xfrm>
                  <a:prstGeom prst="rect">
                    <a:avLst/>
                  </a:prstGeom>
                  <a:noFill/>
                </pic:spPr>
              </pic:pic>
            </a:graphicData>
          </a:graphic>
        </wp:anchor>
      </w:drawing>
    </w:r>
    <w:r>
      <w:rPr>
        <w:noProof/>
        <w:lang w:eastAsia="fr-FR"/>
      </w:rPr>
      <mc:AlternateContent>
        <mc:Choice Requires="wps">
          <w:drawing>
            <wp:anchor distT="0" distB="0" distL="114300" distR="114300" simplePos="0" relativeHeight="503300864" behindDoc="1" locked="0" layoutInCell="1" allowOverlap="1" wp14:anchorId="019451E6" wp14:editId="4D218203">
              <wp:simplePos x="0" y="0"/>
              <wp:positionH relativeFrom="page">
                <wp:posOffset>581025</wp:posOffset>
              </wp:positionH>
              <wp:positionV relativeFrom="page">
                <wp:posOffset>9944100</wp:posOffset>
              </wp:positionV>
              <wp:extent cx="2505075" cy="3810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ECC10" w14:textId="0B5468FE" w:rsidR="00700260" w:rsidRDefault="00700260" w:rsidP="00700260">
                          <w:pPr>
                            <w:rPr>
                              <w:sz w:val="16"/>
                            </w:rPr>
                          </w:pPr>
                        </w:p>
                        <w:p w14:paraId="0B723A77" w14:textId="1393519E" w:rsidR="002D414C" w:rsidRDefault="002D414C" w:rsidP="001C29BB">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451E6" id="_x0000_t202" coordsize="21600,21600" o:spt="202" path="m,l,21600r21600,l21600,xe">
              <v:stroke joinstyle="miter"/>
              <v:path gradientshapeok="t" o:connecttype="rect"/>
            </v:shapetype>
            <v:shape id="Text Box 3" o:spid="_x0000_s1029" type="#_x0000_t202" style="position:absolute;left:0;text-align:left;margin-left:45.75pt;margin-top:783pt;width:197.25pt;height:30pt;z-index:-1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" filled="f" stroked="f">
              <v:textbox inset="0,0,0,0">
                <w:txbxContent>
                  <w:p w14:paraId="724ECC10" w14:textId="0B5468FE" w:rsidR="00700260" w:rsidRDefault="00700260" w:rsidP="00700260">
                    <w:pPr>
                      <w:rPr>
                        <w:sz w:val="16"/>
                      </w:rPr>
                    </w:pPr>
                  </w:p>
                  <w:p w14:paraId="0B723A77" w14:textId="1393519E" w:rsidR="002D414C" w:rsidRDefault="002D414C" w:rsidP="001C29BB">
                    <w:pPr>
                      <w:rPr>
                        <w:sz w:val="16"/>
                      </w:rPr>
                    </w:pPr>
                  </w:p>
                </w:txbxContent>
              </v:textbox>
              <w10:wrap anchorx="page" anchory="page"/>
            </v:shape>
          </w:pict>
        </mc:Fallback>
      </mc:AlternateContent>
    </w:r>
    <w:r w:rsidR="00A1180A">
      <w:t xml:space="preserve">Restauration écologique du site à Ligulaires de Sibérie </w:t>
    </w:r>
    <w:r>
      <w:tab/>
    </w:r>
    <w:r>
      <w:tab/>
    </w:r>
    <w:r w:rsidRPr="00B32228">
      <w:t xml:space="preserve">Page </w:t>
    </w:r>
    <w:r w:rsidRPr="00B32228">
      <w:rPr>
        <w:sz w:val="20"/>
        <w:szCs w:val="24"/>
      </w:rPr>
      <w:fldChar w:fldCharType="begin"/>
    </w:r>
    <w:r w:rsidRPr="00B32228">
      <w:instrText>PAGE</w:instrText>
    </w:r>
    <w:r w:rsidRPr="00B32228">
      <w:rPr>
        <w:sz w:val="20"/>
        <w:szCs w:val="24"/>
      </w:rPr>
      <w:fldChar w:fldCharType="separate"/>
    </w:r>
    <w:r w:rsidR="003772F7">
      <w:rPr>
        <w:noProof/>
      </w:rPr>
      <w:t>2</w:t>
    </w:r>
    <w:r w:rsidRPr="00B32228">
      <w:rPr>
        <w:sz w:val="20"/>
        <w:szCs w:val="24"/>
      </w:rPr>
      <w:fldChar w:fldCharType="end"/>
    </w:r>
    <w:r w:rsidRPr="00B32228">
      <w:t xml:space="preserve"> sur </w:t>
    </w:r>
    <w:r w:rsidRPr="00B32228">
      <w:rPr>
        <w:sz w:val="20"/>
        <w:szCs w:val="24"/>
      </w:rPr>
      <w:fldChar w:fldCharType="begin"/>
    </w:r>
    <w:r w:rsidRPr="00B32228">
      <w:instrText>NUMPAGES</w:instrText>
    </w:r>
    <w:r w:rsidRPr="00B32228">
      <w:rPr>
        <w:sz w:val="20"/>
        <w:szCs w:val="24"/>
      </w:rPr>
      <w:fldChar w:fldCharType="separate"/>
    </w:r>
    <w:r w:rsidR="003772F7">
      <w:rPr>
        <w:noProof/>
      </w:rPr>
      <w:t>7</w:t>
    </w:r>
    <w:r w:rsidRPr="00B32228">
      <w:rPr>
        <w:sz w:val="20"/>
        <w:szCs w:val="24"/>
      </w:rPr>
      <w:fldChar w:fldCharType="end"/>
    </w:r>
  </w:p>
  <w:p w14:paraId="61F77E4C" w14:textId="730571F2" w:rsidR="002D414C" w:rsidRDefault="002D414C" w:rsidP="0049486E">
    <w:pPr>
      <w:pStyle w:val="Corpsdetexte"/>
    </w:pPr>
    <w:r>
      <w:rPr>
        <w:noProof/>
      </w:rPr>
      <mc:AlternateContent>
        <mc:Choice Requires="wps">
          <w:drawing>
            <wp:anchor distT="0" distB="0" distL="114299" distR="114299" simplePos="0" relativeHeight="503305008" behindDoc="0" locked="0" layoutInCell="1" allowOverlap="1" wp14:anchorId="01C5B028" wp14:editId="2C403C7C">
              <wp:simplePos x="0" y="0"/>
              <wp:positionH relativeFrom="column">
                <wp:posOffset>4394199</wp:posOffset>
              </wp:positionH>
              <wp:positionV relativeFrom="paragraph">
                <wp:posOffset>10204450</wp:posOffset>
              </wp:positionV>
              <wp:extent cx="0" cy="469265"/>
              <wp:effectExtent l="0" t="0" r="19050" b="6985"/>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265"/>
                      </a:xfrm>
                      <a:prstGeom prst="line">
                        <a:avLst/>
                      </a:prstGeom>
                      <a:ln w="19050" cap="rnd">
                        <a:solidFill>
                          <a:srgbClr val="7F303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004EE1" id="Connecteur droit 10" o:spid="_x0000_s1026" style="position:absolute;z-index:503305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pt,803.5pt" to="346pt,8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" strokecolor="#7f3035" strokeweight="1.5pt">
              <v:stroke dashstyle="1 1" endcap="round"/>
              <o:lock v:ext="edit" shapetype="f"/>
            </v:line>
          </w:pict>
        </mc:Fallback>
      </mc:AlternateContent>
    </w:r>
    <w:r>
      <w:rPr>
        <w:noProof/>
      </w:rPr>
      <mc:AlternateContent>
        <mc:Choice Requires="wps">
          <w:drawing>
            <wp:anchor distT="0" distB="0" distL="114299" distR="114299" simplePos="0" relativeHeight="503302960" behindDoc="0" locked="0" layoutInCell="1" allowOverlap="1" wp14:anchorId="18038F77" wp14:editId="071E5AD0">
              <wp:simplePos x="0" y="0"/>
              <wp:positionH relativeFrom="column">
                <wp:posOffset>4394199</wp:posOffset>
              </wp:positionH>
              <wp:positionV relativeFrom="paragraph">
                <wp:posOffset>10204450</wp:posOffset>
              </wp:positionV>
              <wp:extent cx="0" cy="469265"/>
              <wp:effectExtent l="0" t="0" r="19050" b="698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9265"/>
                      </a:xfrm>
                      <a:prstGeom prst="line">
                        <a:avLst/>
                      </a:prstGeom>
                      <a:ln w="19050" cap="rnd">
                        <a:solidFill>
                          <a:srgbClr val="7F303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9F9236" id="Connecteur droit 8" o:spid="_x0000_s1026" style="position:absolute;z-index:503302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pt,803.5pt" to="346pt,8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" strokecolor="#7f3035" strokeweight="1.5pt">
              <v:stroke dashstyle="1 1" endcap="round"/>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1809" w14:textId="77777777" w:rsidR="002D414C" w:rsidRDefault="002D414C" w:rsidP="0069087A">
    <w:pPr>
      <w:pStyle w:val="Pieddepage"/>
    </w:pPr>
  </w:p>
  <w:p w14:paraId="11B4DED3" w14:textId="77777777" w:rsidR="002D414C" w:rsidRDefault="002D414C" w:rsidP="006908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B129" w14:textId="77777777" w:rsidR="00E47D5D" w:rsidRDefault="00E47D5D" w:rsidP="00CA21F2">
      <w:r>
        <w:separator/>
      </w:r>
    </w:p>
  </w:footnote>
  <w:footnote w:type="continuationSeparator" w:id="0">
    <w:p w14:paraId="66D0DA74" w14:textId="77777777" w:rsidR="00E47D5D" w:rsidRDefault="00E47D5D" w:rsidP="0049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2992FA98" w14:textId="77777777" w:rsidR="002D414C" w:rsidRDefault="002D414C" w:rsidP="001C29BB">
        <w:pPr>
          <w:pStyle w:val="En-tte"/>
        </w:pPr>
      </w:p>
      <w:p w14:paraId="06A455B1" w14:textId="77777777" w:rsidR="002D414C" w:rsidRDefault="00CA6EE7" w:rsidP="0049486E">
        <w:pPr>
          <w:pStyle w:val="En-tte"/>
        </w:pPr>
      </w:p>
    </w:sdtContent>
  </w:sdt>
  <w:p w14:paraId="69780AD1" w14:textId="77777777" w:rsidR="002D414C" w:rsidRDefault="002D414C" w:rsidP="004948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67B0"/>
    <w:multiLevelType w:val="hybridMultilevel"/>
    <w:tmpl w:val="EA626CAC"/>
    <w:lvl w:ilvl="0" w:tplc="D6D2C9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D8003D"/>
    <w:multiLevelType w:val="hybridMultilevel"/>
    <w:tmpl w:val="0CA217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781DEC"/>
    <w:multiLevelType w:val="hybridMultilevel"/>
    <w:tmpl w:val="51385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5721A"/>
    <w:multiLevelType w:val="multilevel"/>
    <w:tmpl w:val="53FC7DD6"/>
    <w:lvl w:ilvl="0">
      <w:numFmt w:val="bullet"/>
      <w:lvlText w:val="•"/>
      <w:lvlJc w:val="left"/>
      <w:pPr>
        <w:ind w:left="1146" w:hanging="360"/>
      </w:pPr>
      <w:rPr>
        <w:rFonts w:ascii="OpenSymbol" w:eastAsia="OpenSymbol" w:hAnsi="OpenSymbol" w:cs="OpenSymbol"/>
      </w:rPr>
    </w:lvl>
    <w:lvl w:ilvl="1">
      <w:numFmt w:val="bullet"/>
      <w:lvlText w:val="◦"/>
      <w:lvlJc w:val="left"/>
      <w:pPr>
        <w:ind w:left="1506" w:hanging="360"/>
      </w:pPr>
      <w:rPr>
        <w:rFonts w:ascii="OpenSymbol" w:eastAsia="OpenSymbol" w:hAnsi="OpenSymbol" w:cs="OpenSymbol"/>
      </w:rPr>
    </w:lvl>
    <w:lvl w:ilvl="2">
      <w:numFmt w:val="bullet"/>
      <w:lvlText w:val="▪"/>
      <w:lvlJc w:val="left"/>
      <w:pPr>
        <w:ind w:left="1866" w:hanging="360"/>
      </w:pPr>
      <w:rPr>
        <w:rFonts w:ascii="OpenSymbol" w:eastAsia="OpenSymbol" w:hAnsi="OpenSymbol" w:cs="OpenSymbol"/>
      </w:rPr>
    </w:lvl>
    <w:lvl w:ilvl="3">
      <w:numFmt w:val="bullet"/>
      <w:lvlText w:val="•"/>
      <w:lvlJc w:val="left"/>
      <w:pPr>
        <w:ind w:left="2226" w:hanging="360"/>
      </w:pPr>
      <w:rPr>
        <w:rFonts w:ascii="OpenSymbol" w:eastAsia="OpenSymbol" w:hAnsi="OpenSymbol" w:cs="OpenSymbol"/>
      </w:rPr>
    </w:lvl>
    <w:lvl w:ilvl="4">
      <w:numFmt w:val="bullet"/>
      <w:lvlText w:val="◦"/>
      <w:lvlJc w:val="left"/>
      <w:pPr>
        <w:ind w:left="2586" w:hanging="360"/>
      </w:pPr>
      <w:rPr>
        <w:rFonts w:ascii="OpenSymbol" w:eastAsia="OpenSymbol" w:hAnsi="OpenSymbol" w:cs="OpenSymbol"/>
      </w:rPr>
    </w:lvl>
    <w:lvl w:ilvl="5">
      <w:numFmt w:val="bullet"/>
      <w:lvlText w:val="▪"/>
      <w:lvlJc w:val="left"/>
      <w:pPr>
        <w:ind w:left="2946" w:hanging="360"/>
      </w:pPr>
      <w:rPr>
        <w:rFonts w:ascii="OpenSymbol" w:eastAsia="OpenSymbol" w:hAnsi="OpenSymbol" w:cs="OpenSymbol"/>
      </w:rPr>
    </w:lvl>
    <w:lvl w:ilvl="6">
      <w:numFmt w:val="bullet"/>
      <w:lvlText w:val="•"/>
      <w:lvlJc w:val="left"/>
      <w:pPr>
        <w:ind w:left="3306" w:hanging="360"/>
      </w:pPr>
      <w:rPr>
        <w:rFonts w:ascii="OpenSymbol" w:eastAsia="OpenSymbol" w:hAnsi="OpenSymbol" w:cs="OpenSymbol"/>
      </w:rPr>
    </w:lvl>
    <w:lvl w:ilvl="7">
      <w:numFmt w:val="bullet"/>
      <w:lvlText w:val="◦"/>
      <w:lvlJc w:val="left"/>
      <w:pPr>
        <w:ind w:left="3666" w:hanging="360"/>
      </w:pPr>
      <w:rPr>
        <w:rFonts w:ascii="OpenSymbol" w:eastAsia="OpenSymbol" w:hAnsi="OpenSymbol" w:cs="OpenSymbol"/>
      </w:rPr>
    </w:lvl>
    <w:lvl w:ilvl="8">
      <w:numFmt w:val="bullet"/>
      <w:lvlText w:val="▪"/>
      <w:lvlJc w:val="left"/>
      <w:pPr>
        <w:ind w:left="4026" w:hanging="360"/>
      </w:pPr>
      <w:rPr>
        <w:rFonts w:ascii="OpenSymbol" w:eastAsia="OpenSymbol" w:hAnsi="OpenSymbol" w:cs="OpenSymbol"/>
      </w:rPr>
    </w:lvl>
  </w:abstractNum>
  <w:abstractNum w:abstractNumId="4" w15:restartNumberingAfterBreak="0">
    <w:nsid w:val="1A3D5AA7"/>
    <w:multiLevelType w:val="hybridMultilevel"/>
    <w:tmpl w:val="24149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A108C"/>
    <w:multiLevelType w:val="hybridMultilevel"/>
    <w:tmpl w:val="288C0B34"/>
    <w:lvl w:ilvl="0" w:tplc="11E83D06">
      <w:start w:val="1"/>
      <w:numFmt w:val="upperLetter"/>
      <w:pStyle w:val="Tit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16355F"/>
    <w:multiLevelType w:val="hybridMultilevel"/>
    <w:tmpl w:val="71B0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B6816"/>
    <w:multiLevelType w:val="hybridMultilevel"/>
    <w:tmpl w:val="ACA82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A6BDC"/>
    <w:multiLevelType w:val="hybridMultilevel"/>
    <w:tmpl w:val="41141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5F0C6C"/>
    <w:multiLevelType w:val="hybridMultilevel"/>
    <w:tmpl w:val="F904D7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70C02C4"/>
    <w:multiLevelType w:val="hybridMultilevel"/>
    <w:tmpl w:val="6E1ED686"/>
    <w:lvl w:ilvl="0" w:tplc="0D3AE40C">
      <w:numFmt w:val="bullet"/>
      <w:lvlText w:val="-"/>
      <w:lvlJc w:val="left"/>
      <w:pPr>
        <w:ind w:left="1080" w:hanging="720"/>
      </w:pPr>
      <w:rPr>
        <w:rFonts w:ascii="Arial" w:eastAsia="Segoe UI Semiligh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74676B"/>
    <w:multiLevelType w:val="hybridMultilevel"/>
    <w:tmpl w:val="C232A3D4"/>
    <w:lvl w:ilvl="0" w:tplc="0D3AE40C">
      <w:numFmt w:val="bullet"/>
      <w:lvlText w:val="-"/>
      <w:lvlJc w:val="left"/>
      <w:pPr>
        <w:ind w:left="1080" w:hanging="720"/>
      </w:pPr>
      <w:rPr>
        <w:rFonts w:ascii="Arial" w:eastAsia="Segoe UI Semiligh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052986"/>
    <w:multiLevelType w:val="multilevel"/>
    <w:tmpl w:val="6DDCE88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3E034B2"/>
    <w:multiLevelType w:val="hybridMultilevel"/>
    <w:tmpl w:val="A59AA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120C57"/>
    <w:multiLevelType w:val="hybridMultilevel"/>
    <w:tmpl w:val="1F765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DF68F5"/>
    <w:multiLevelType w:val="hybridMultilevel"/>
    <w:tmpl w:val="9AE02F12"/>
    <w:lvl w:ilvl="0" w:tplc="4FD05DB8">
      <w:numFmt w:val="bullet"/>
      <w:lvlText w:val="-"/>
      <w:lvlJc w:val="left"/>
      <w:pPr>
        <w:ind w:left="720" w:hanging="360"/>
      </w:pPr>
      <w:rPr>
        <w:rFonts w:ascii="Frutiger Light Condensed" w:eastAsiaTheme="minorEastAsia" w:hAnsi="Frutiger Light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C5620E"/>
    <w:multiLevelType w:val="hybridMultilevel"/>
    <w:tmpl w:val="A27E6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FC53A3"/>
    <w:multiLevelType w:val="hybridMultilevel"/>
    <w:tmpl w:val="D3ACF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CF4236"/>
    <w:multiLevelType w:val="hybridMultilevel"/>
    <w:tmpl w:val="CC3A6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092720"/>
    <w:multiLevelType w:val="hybridMultilevel"/>
    <w:tmpl w:val="C0A2AB46"/>
    <w:lvl w:ilvl="0" w:tplc="D26068FA">
      <w:start w:val="1"/>
      <w:numFmt w:val="decimal"/>
      <w:lvlText w:val="1.%1."/>
      <w:lvlJc w:val="right"/>
      <w:pPr>
        <w:ind w:left="1495"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556" w:hanging="360"/>
      </w:pPr>
    </w:lvl>
    <w:lvl w:ilvl="2" w:tplc="040C001B" w:tentative="1">
      <w:start w:val="1"/>
      <w:numFmt w:val="lowerRoman"/>
      <w:lvlText w:val="%3."/>
      <w:lvlJc w:val="right"/>
      <w:pPr>
        <w:ind w:left="3276" w:hanging="180"/>
      </w:pPr>
    </w:lvl>
    <w:lvl w:ilvl="3" w:tplc="040C000F" w:tentative="1">
      <w:start w:val="1"/>
      <w:numFmt w:val="decimal"/>
      <w:lvlText w:val="%4."/>
      <w:lvlJc w:val="left"/>
      <w:pPr>
        <w:ind w:left="3996" w:hanging="360"/>
      </w:pPr>
    </w:lvl>
    <w:lvl w:ilvl="4" w:tplc="040C0019" w:tentative="1">
      <w:start w:val="1"/>
      <w:numFmt w:val="lowerLetter"/>
      <w:lvlText w:val="%5."/>
      <w:lvlJc w:val="left"/>
      <w:pPr>
        <w:ind w:left="4716" w:hanging="360"/>
      </w:pPr>
    </w:lvl>
    <w:lvl w:ilvl="5" w:tplc="040C001B" w:tentative="1">
      <w:start w:val="1"/>
      <w:numFmt w:val="lowerRoman"/>
      <w:lvlText w:val="%6."/>
      <w:lvlJc w:val="right"/>
      <w:pPr>
        <w:ind w:left="5436" w:hanging="180"/>
      </w:pPr>
    </w:lvl>
    <w:lvl w:ilvl="6" w:tplc="040C000F" w:tentative="1">
      <w:start w:val="1"/>
      <w:numFmt w:val="decimal"/>
      <w:lvlText w:val="%7."/>
      <w:lvlJc w:val="left"/>
      <w:pPr>
        <w:ind w:left="6156" w:hanging="360"/>
      </w:pPr>
    </w:lvl>
    <w:lvl w:ilvl="7" w:tplc="040C0019" w:tentative="1">
      <w:start w:val="1"/>
      <w:numFmt w:val="lowerLetter"/>
      <w:lvlText w:val="%8."/>
      <w:lvlJc w:val="left"/>
      <w:pPr>
        <w:ind w:left="6876" w:hanging="360"/>
      </w:pPr>
    </w:lvl>
    <w:lvl w:ilvl="8" w:tplc="040C001B" w:tentative="1">
      <w:start w:val="1"/>
      <w:numFmt w:val="lowerRoman"/>
      <w:lvlText w:val="%9."/>
      <w:lvlJc w:val="right"/>
      <w:pPr>
        <w:ind w:left="7596" w:hanging="180"/>
      </w:pPr>
    </w:lvl>
  </w:abstractNum>
  <w:abstractNum w:abstractNumId="20" w15:restartNumberingAfterBreak="0">
    <w:nsid w:val="641B3128"/>
    <w:multiLevelType w:val="hybridMultilevel"/>
    <w:tmpl w:val="B8D67D16"/>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1" w15:restartNumberingAfterBreak="0">
    <w:nsid w:val="679F0B22"/>
    <w:multiLevelType w:val="hybridMultilevel"/>
    <w:tmpl w:val="7B784546"/>
    <w:lvl w:ilvl="0" w:tplc="0D3AE40C">
      <w:numFmt w:val="bullet"/>
      <w:lvlText w:val="-"/>
      <w:lvlJc w:val="left"/>
      <w:pPr>
        <w:ind w:left="1080" w:hanging="720"/>
      </w:pPr>
      <w:rPr>
        <w:rFonts w:ascii="Arial" w:eastAsia="Segoe UI Semiligh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8011D0"/>
    <w:multiLevelType w:val="hybridMultilevel"/>
    <w:tmpl w:val="228E2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D9785C"/>
    <w:multiLevelType w:val="hybridMultilevel"/>
    <w:tmpl w:val="8D604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A745C6"/>
    <w:multiLevelType w:val="multilevel"/>
    <w:tmpl w:val="FF7CCB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5A2A28"/>
    <w:multiLevelType w:val="hybridMultilevel"/>
    <w:tmpl w:val="DA103432"/>
    <w:lvl w:ilvl="0" w:tplc="4FD05DB8">
      <w:numFmt w:val="bullet"/>
      <w:lvlText w:val="-"/>
      <w:lvlJc w:val="left"/>
      <w:pPr>
        <w:ind w:left="720" w:hanging="360"/>
      </w:pPr>
      <w:rPr>
        <w:rFonts w:ascii="Frutiger Light Condensed" w:eastAsiaTheme="minorEastAsia" w:hAnsi="Frutiger Light Condense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B00AB7"/>
    <w:multiLevelType w:val="hybridMultilevel"/>
    <w:tmpl w:val="5EC63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461C0D"/>
    <w:multiLevelType w:val="hybridMultilevel"/>
    <w:tmpl w:val="75FCC8B6"/>
    <w:lvl w:ilvl="0" w:tplc="A33825A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C956A3"/>
    <w:multiLevelType w:val="hybridMultilevel"/>
    <w:tmpl w:val="3360319C"/>
    <w:lvl w:ilvl="0" w:tplc="6330B99C">
      <w:numFmt w:val="bullet"/>
      <w:lvlText w:val="-"/>
      <w:lvlJc w:val="left"/>
      <w:pPr>
        <w:ind w:left="720" w:hanging="360"/>
      </w:pPr>
      <w:rPr>
        <w:rFonts w:ascii="Arial" w:eastAsia="Segoe UI Semilight"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19477E"/>
    <w:multiLevelType w:val="hybridMultilevel"/>
    <w:tmpl w:val="DA0A4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FB783B"/>
    <w:multiLevelType w:val="hybridMultilevel"/>
    <w:tmpl w:val="7BC81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450" w:hanging="360"/>
      </w:pPr>
      <w:rPr>
        <w:rFonts w:ascii="Courier New" w:hAnsi="Courier New" w:cs="Courier New" w:hint="default"/>
      </w:rPr>
    </w:lvl>
    <w:lvl w:ilvl="2" w:tplc="040C0005" w:tentative="1">
      <w:start w:val="1"/>
      <w:numFmt w:val="bullet"/>
      <w:lvlText w:val=""/>
      <w:lvlJc w:val="left"/>
      <w:pPr>
        <w:ind w:left="1170" w:hanging="360"/>
      </w:pPr>
      <w:rPr>
        <w:rFonts w:ascii="Wingdings" w:hAnsi="Wingdings" w:hint="default"/>
      </w:rPr>
    </w:lvl>
    <w:lvl w:ilvl="3" w:tplc="040C0001" w:tentative="1">
      <w:start w:val="1"/>
      <w:numFmt w:val="bullet"/>
      <w:lvlText w:val=""/>
      <w:lvlJc w:val="left"/>
      <w:pPr>
        <w:ind w:left="1890" w:hanging="360"/>
      </w:pPr>
      <w:rPr>
        <w:rFonts w:ascii="Symbol" w:hAnsi="Symbol" w:hint="default"/>
      </w:rPr>
    </w:lvl>
    <w:lvl w:ilvl="4" w:tplc="040C0003" w:tentative="1">
      <w:start w:val="1"/>
      <w:numFmt w:val="bullet"/>
      <w:lvlText w:val="o"/>
      <w:lvlJc w:val="left"/>
      <w:pPr>
        <w:ind w:left="2610" w:hanging="360"/>
      </w:pPr>
      <w:rPr>
        <w:rFonts w:ascii="Courier New" w:hAnsi="Courier New" w:cs="Courier New" w:hint="default"/>
      </w:rPr>
    </w:lvl>
    <w:lvl w:ilvl="5" w:tplc="040C0005" w:tentative="1">
      <w:start w:val="1"/>
      <w:numFmt w:val="bullet"/>
      <w:lvlText w:val=""/>
      <w:lvlJc w:val="left"/>
      <w:pPr>
        <w:ind w:left="3330" w:hanging="360"/>
      </w:pPr>
      <w:rPr>
        <w:rFonts w:ascii="Wingdings" w:hAnsi="Wingdings" w:hint="default"/>
      </w:rPr>
    </w:lvl>
    <w:lvl w:ilvl="6" w:tplc="040C0001" w:tentative="1">
      <w:start w:val="1"/>
      <w:numFmt w:val="bullet"/>
      <w:lvlText w:val=""/>
      <w:lvlJc w:val="left"/>
      <w:pPr>
        <w:ind w:left="4050" w:hanging="360"/>
      </w:pPr>
      <w:rPr>
        <w:rFonts w:ascii="Symbol" w:hAnsi="Symbol" w:hint="default"/>
      </w:rPr>
    </w:lvl>
    <w:lvl w:ilvl="7" w:tplc="040C0003" w:tentative="1">
      <w:start w:val="1"/>
      <w:numFmt w:val="bullet"/>
      <w:lvlText w:val="o"/>
      <w:lvlJc w:val="left"/>
      <w:pPr>
        <w:ind w:left="4770" w:hanging="360"/>
      </w:pPr>
      <w:rPr>
        <w:rFonts w:ascii="Courier New" w:hAnsi="Courier New" w:cs="Courier New" w:hint="default"/>
      </w:rPr>
    </w:lvl>
    <w:lvl w:ilvl="8" w:tplc="040C0005" w:tentative="1">
      <w:start w:val="1"/>
      <w:numFmt w:val="bullet"/>
      <w:lvlText w:val=""/>
      <w:lvlJc w:val="left"/>
      <w:pPr>
        <w:ind w:left="5490" w:hanging="360"/>
      </w:pPr>
      <w:rPr>
        <w:rFonts w:ascii="Wingdings" w:hAnsi="Wingdings" w:hint="default"/>
      </w:rPr>
    </w:lvl>
  </w:abstractNum>
  <w:abstractNum w:abstractNumId="31" w15:restartNumberingAfterBreak="0">
    <w:nsid w:val="7ADA4CD0"/>
    <w:multiLevelType w:val="multilevel"/>
    <w:tmpl w:val="ECD8D436"/>
    <w:lvl w:ilvl="0">
      <w:start w:val="1"/>
      <w:numFmt w:val="decimal"/>
      <w:pStyle w:val="Titre1"/>
      <w:lvlText w:val="%1."/>
      <w:lvlJc w:val="left"/>
      <w:pPr>
        <w:ind w:left="1476" w:hanging="360"/>
      </w:pPr>
    </w:lvl>
    <w:lvl w:ilvl="1">
      <w:start w:val="1"/>
      <w:numFmt w:val="decimal"/>
      <w:pStyle w:val="Titre2"/>
      <w:isLgl/>
      <w:lvlText w:val="%1.%2"/>
      <w:lvlJc w:val="left"/>
      <w:pPr>
        <w:ind w:left="1476" w:hanging="360"/>
      </w:pPr>
      <w:rPr>
        <w:rFonts w:hint="default"/>
        <w:u w:val="none"/>
      </w:rPr>
    </w:lvl>
    <w:lvl w:ilvl="2">
      <w:start w:val="1"/>
      <w:numFmt w:val="decimal"/>
      <w:pStyle w:val="Titre3"/>
      <w:isLgl/>
      <w:lvlText w:val="%1.%2.%3"/>
      <w:lvlJc w:val="left"/>
      <w:pPr>
        <w:ind w:left="1836" w:hanging="720"/>
      </w:pPr>
      <w:rPr>
        <w:rFonts w:hint="default"/>
        <w:u w:val="none"/>
      </w:rPr>
    </w:lvl>
    <w:lvl w:ilvl="3">
      <w:start w:val="1"/>
      <w:numFmt w:val="decimal"/>
      <w:isLgl/>
      <w:lvlText w:val="%1.%2.%3.%4"/>
      <w:lvlJc w:val="left"/>
      <w:pPr>
        <w:ind w:left="2196" w:hanging="1080"/>
      </w:pPr>
      <w:rPr>
        <w:rFonts w:hint="default"/>
        <w:u w:val="single"/>
      </w:rPr>
    </w:lvl>
    <w:lvl w:ilvl="4">
      <w:start w:val="1"/>
      <w:numFmt w:val="decimal"/>
      <w:isLgl/>
      <w:lvlText w:val="%1.%2.%3.%4.%5"/>
      <w:lvlJc w:val="left"/>
      <w:pPr>
        <w:ind w:left="2196" w:hanging="1080"/>
      </w:pPr>
      <w:rPr>
        <w:rFonts w:hint="default"/>
        <w:u w:val="single"/>
      </w:rPr>
    </w:lvl>
    <w:lvl w:ilvl="5">
      <w:start w:val="1"/>
      <w:numFmt w:val="decimal"/>
      <w:isLgl/>
      <w:lvlText w:val="%1.%2.%3.%4.%5.%6"/>
      <w:lvlJc w:val="left"/>
      <w:pPr>
        <w:ind w:left="2556" w:hanging="1440"/>
      </w:pPr>
      <w:rPr>
        <w:rFonts w:hint="default"/>
        <w:u w:val="single"/>
      </w:rPr>
    </w:lvl>
    <w:lvl w:ilvl="6">
      <w:start w:val="1"/>
      <w:numFmt w:val="decimal"/>
      <w:isLgl/>
      <w:lvlText w:val="%1.%2.%3.%4.%5.%6.%7"/>
      <w:lvlJc w:val="left"/>
      <w:pPr>
        <w:ind w:left="2556" w:hanging="1440"/>
      </w:pPr>
      <w:rPr>
        <w:rFonts w:hint="default"/>
        <w:u w:val="single"/>
      </w:rPr>
    </w:lvl>
    <w:lvl w:ilvl="7">
      <w:start w:val="1"/>
      <w:numFmt w:val="decimal"/>
      <w:isLgl/>
      <w:lvlText w:val="%1.%2.%3.%4.%5.%6.%7.%8"/>
      <w:lvlJc w:val="left"/>
      <w:pPr>
        <w:ind w:left="2916" w:hanging="1800"/>
      </w:pPr>
      <w:rPr>
        <w:rFonts w:hint="default"/>
        <w:u w:val="single"/>
      </w:rPr>
    </w:lvl>
    <w:lvl w:ilvl="8">
      <w:start w:val="1"/>
      <w:numFmt w:val="decimal"/>
      <w:isLgl/>
      <w:lvlText w:val="%1.%2.%3.%4.%5.%6.%7.%8.%9"/>
      <w:lvlJc w:val="left"/>
      <w:pPr>
        <w:ind w:left="2916" w:hanging="1800"/>
      </w:pPr>
      <w:rPr>
        <w:rFonts w:hint="default"/>
        <w:u w:val="single"/>
      </w:rPr>
    </w:lvl>
  </w:abstractNum>
  <w:abstractNum w:abstractNumId="32" w15:restartNumberingAfterBreak="0">
    <w:nsid w:val="7B263A17"/>
    <w:multiLevelType w:val="hybridMultilevel"/>
    <w:tmpl w:val="EF3EB6EC"/>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3" w15:restartNumberingAfterBreak="0">
    <w:nsid w:val="7F2D2DBE"/>
    <w:multiLevelType w:val="multilevel"/>
    <w:tmpl w:val="F79491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1"/>
  </w:num>
  <w:num w:numId="3">
    <w:abstractNumId w:val="19"/>
  </w:num>
  <w:num w:numId="4">
    <w:abstractNumId w:val="24"/>
  </w:num>
  <w:num w:numId="5">
    <w:abstractNumId w:val="1"/>
  </w:num>
  <w:num w:numId="6">
    <w:abstractNumId w:val="30"/>
  </w:num>
  <w:num w:numId="7">
    <w:abstractNumId w:val="22"/>
  </w:num>
  <w:num w:numId="8">
    <w:abstractNumId w:val="7"/>
  </w:num>
  <w:num w:numId="9">
    <w:abstractNumId w:val="13"/>
  </w:num>
  <w:num w:numId="10">
    <w:abstractNumId w:val="3"/>
  </w:num>
  <w:num w:numId="11">
    <w:abstractNumId w:val="12"/>
  </w:num>
  <w:num w:numId="12">
    <w:abstractNumId w:val="25"/>
  </w:num>
  <w:num w:numId="13">
    <w:abstractNumId w:val="2"/>
  </w:num>
  <w:num w:numId="14">
    <w:abstractNumId w:val="8"/>
  </w:num>
  <w:num w:numId="15">
    <w:abstractNumId w:val="18"/>
  </w:num>
  <w:num w:numId="16">
    <w:abstractNumId w:val="15"/>
  </w:num>
  <w:num w:numId="17">
    <w:abstractNumId w:val="4"/>
  </w:num>
  <w:num w:numId="18">
    <w:abstractNumId w:val="0"/>
  </w:num>
  <w:num w:numId="19">
    <w:abstractNumId w:val="31"/>
  </w:num>
  <w:num w:numId="20">
    <w:abstractNumId w:val="19"/>
    <w:lvlOverride w:ilvl="0">
      <w:startOverride w:val="1"/>
    </w:lvlOverride>
  </w:num>
  <w:num w:numId="21">
    <w:abstractNumId w:val="29"/>
  </w:num>
  <w:num w:numId="22">
    <w:abstractNumId w:val="31"/>
  </w:num>
  <w:num w:numId="23">
    <w:abstractNumId w:val="31"/>
  </w:num>
  <w:num w:numId="24">
    <w:abstractNumId w:val="31"/>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7"/>
  </w:num>
  <w:num w:numId="29">
    <w:abstractNumId w:val="16"/>
  </w:num>
  <w:num w:numId="30">
    <w:abstractNumId w:val="2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7"/>
  </w:num>
  <w:num w:numId="34">
    <w:abstractNumId w:val="20"/>
  </w:num>
  <w:num w:numId="35">
    <w:abstractNumId w:val="1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9"/>
  </w:num>
  <w:num w:numId="39">
    <w:abstractNumId w:val="26"/>
  </w:num>
  <w:num w:numId="40">
    <w:abstractNumId w:val="11"/>
  </w:num>
  <w:num w:numId="41">
    <w:abstractNumId w:val="31"/>
  </w:num>
  <w:num w:numId="42">
    <w:abstractNumId w:val="31"/>
  </w:num>
  <w:num w:numId="43">
    <w:abstractNumId w:val="10"/>
  </w:num>
  <w:num w:numId="44">
    <w:abstractNumId w:val="21"/>
  </w:num>
  <w:num w:numId="45">
    <w:abstractNumId w:val="5"/>
  </w:num>
  <w:num w:numId="46">
    <w:abstractNumId w:val="31"/>
  </w:num>
  <w:num w:numId="4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E01"/>
    <w:rsid w:val="00001C89"/>
    <w:rsid w:val="000025D1"/>
    <w:rsid w:val="0000711C"/>
    <w:rsid w:val="000175F9"/>
    <w:rsid w:val="000201F8"/>
    <w:rsid w:val="0002446A"/>
    <w:rsid w:val="000267D2"/>
    <w:rsid w:val="00043A21"/>
    <w:rsid w:val="00044DFD"/>
    <w:rsid w:val="00050614"/>
    <w:rsid w:val="00066D5B"/>
    <w:rsid w:val="000809DD"/>
    <w:rsid w:val="00087D9F"/>
    <w:rsid w:val="0009163A"/>
    <w:rsid w:val="00095284"/>
    <w:rsid w:val="000A0D6D"/>
    <w:rsid w:val="000C598B"/>
    <w:rsid w:val="000C6331"/>
    <w:rsid w:val="000C7387"/>
    <w:rsid w:val="000D49D7"/>
    <w:rsid w:val="000E0E70"/>
    <w:rsid w:val="000E2847"/>
    <w:rsid w:val="000E38CF"/>
    <w:rsid w:val="00102D46"/>
    <w:rsid w:val="001059E0"/>
    <w:rsid w:val="00130512"/>
    <w:rsid w:val="00133835"/>
    <w:rsid w:val="00156556"/>
    <w:rsid w:val="00162420"/>
    <w:rsid w:val="00164080"/>
    <w:rsid w:val="00175E8B"/>
    <w:rsid w:val="00176066"/>
    <w:rsid w:val="001A6852"/>
    <w:rsid w:val="001C29BB"/>
    <w:rsid w:val="001C5290"/>
    <w:rsid w:val="001D3D1C"/>
    <w:rsid w:val="001E0962"/>
    <w:rsid w:val="001E31A0"/>
    <w:rsid w:val="001E566C"/>
    <w:rsid w:val="001E6303"/>
    <w:rsid w:val="00203D1D"/>
    <w:rsid w:val="00205717"/>
    <w:rsid w:val="00220026"/>
    <w:rsid w:val="002253B9"/>
    <w:rsid w:val="002271B9"/>
    <w:rsid w:val="002307C5"/>
    <w:rsid w:val="00246B94"/>
    <w:rsid w:val="002478EB"/>
    <w:rsid w:val="00254F63"/>
    <w:rsid w:val="00283F98"/>
    <w:rsid w:val="00290846"/>
    <w:rsid w:val="00291368"/>
    <w:rsid w:val="0029696B"/>
    <w:rsid w:val="002A23C6"/>
    <w:rsid w:val="002A46B5"/>
    <w:rsid w:val="002A7F5E"/>
    <w:rsid w:val="002B50D6"/>
    <w:rsid w:val="002D098D"/>
    <w:rsid w:val="002D414C"/>
    <w:rsid w:val="002E3D4D"/>
    <w:rsid w:val="002F7683"/>
    <w:rsid w:val="0030193C"/>
    <w:rsid w:val="0030217A"/>
    <w:rsid w:val="003041BF"/>
    <w:rsid w:val="00305A27"/>
    <w:rsid w:val="00311669"/>
    <w:rsid w:val="0032210D"/>
    <w:rsid w:val="00332FBE"/>
    <w:rsid w:val="0034320F"/>
    <w:rsid w:val="00345CF7"/>
    <w:rsid w:val="003461DA"/>
    <w:rsid w:val="00346F25"/>
    <w:rsid w:val="00351F84"/>
    <w:rsid w:val="00352FFA"/>
    <w:rsid w:val="00353572"/>
    <w:rsid w:val="0036507F"/>
    <w:rsid w:val="00376579"/>
    <w:rsid w:val="00376F3D"/>
    <w:rsid w:val="003772F7"/>
    <w:rsid w:val="00377706"/>
    <w:rsid w:val="00383124"/>
    <w:rsid w:val="003858D6"/>
    <w:rsid w:val="00385A25"/>
    <w:rsid w:val="0038774F"/>
    <w:rsid w:val="003A5CE4"/>
    <w:rsid w:val="003B18B0"/>
    <w:rsid w:val="003B59A0"/>
    <w:rsid w:val="003C6A5E"/>
    <w:rsid w:val="003D0756"/>
    <w:rsid w:val="003D10E6"/>
    <w:rsid w:val="003D17EF"/>
    <w:rsid w:val="003D32A6"/>
    <w:rsid w:val="003E0740"/>
    <w:rsid w:val="003E121F"/>
    <w:rsid w:val="003F05CD"/>
    <w:rsid w:val="003F3CA0"/>
    <w:rsid w:val="00402983"/>
    <w:rsid w:val="00405F04"/>
    <w:rsid w:val="004175C4"/>
    <w:rsid w:val="00417F06"/>
    <w:rsid w:val="004258AA"/>
    <w:rsid w:val="00426A1C"/>
    <w:rsid w:val="004379ED"/>
    <w:rsid w:val="00471D55"/>
    <w:rsid w:val="00473973"/>
    <w:rsid w:val="004806A3"/>
    <w:rsid w:val="00483604"/>
    <w:rsid w:val="0049486E"/>
    <w:rsid w:val="004978C9"/>
    <w:rsid w:val="00497CE0"/>
    <w:rsid w:val="004A217B"/>
    <w:rsid w:val="004C1064"/>
    <w:rsid w:val="004C1D6A"/>
    <w:rsid w:val="004D7609"/>
    <w:rsid w:val="004E1079"/>
    <w:rsid w:val="004E29E9"/>
    <w:rsid w:val="004E591C"/>
    <w:rsid w:val="004E6B5A"/>
    <w:rsid w:val="004F0221"/>
    <w:rsid w:val="004F4F7C"/>
    <w:rsid w:val="0050798A"/>
    <w:rsid w:val="0051553C"/>
    <w:rsid w:val="00520BDC"/>
    <w:rsid w:val="00521D48"/>
    <w:rsid w:val="005340B0"/>
    <w:rsid w:val="00561C68"/>
    <w:rsid w:val="005671B0"/>
    <w:rsid w:val="005701CA"/>
    <w:rsid w:val="00586D4B"/>
    <w:rsid w:val="005907E3"/>
    <w:rsid w:val="005A10C2"/>
    <w:rsid w:val="005A4D50"/>
    <w:rsid w:val="005B4818"/>
    <w:rsid w:val="005C6E22"/>
    <w:rsid w:val="005D4122"/>
    <w:rsid w:val="005E1705"/>
    <w:rsid w:val="005E3FD6"/>
    <w:rsid w:val="005E7074"/>
    <w:rsid w:val="005F762B"/>
    <w:rsid w:val="00603B8C"/>
    <w:rsid w:val="00605DC3"/>
    <w:rsid w:val="00614AE1"/>
    <w:rsid w:val="0063268A"/>
    <w:rsid w:val="00637D4B"/>
    <w:rsid w:val="00657F9B"/>
    <w:rsid w:val="0066220E"/>
    <w:rsid w:val="0066575A"/>
    <w:rsid w:val="006723E7"/>
    <w:rsid w:val="0067530B"/>
    <w:rsid w:val="00684FE7"/>
    <w:rsid w:val="00687883"/>
    <w:rsid w:val="0069087A"/>
    <w:rsid w:val="0069298E"/>
    <w:rsid w:val="006930ED"/>
    <w:rsid w:val="0069588D"/>
    <w:rsid w:val="006C28A6"/>
    <w:rsid w:val="006D6C04"/>
    <w:rsid w:val="006E187A"/>
    <w:rsid w:val="006E44BC"/>
    <w:rsid w:val="006E4A32"/>
    <w:rsid w:val="006F3EBB"/>
    <w:rsid w:val="006F3F1E"/>
    <w:rsid w:val="00700040"/>
    <w:rsid w:val="00700260"/>
    <w:rsid w:val="007006EA"/>
    <w:rsid w:val="007210C2"/>
    <w:rsid w:val="00752E01"/>
    <w:rsid w:val="00754846"/>
    <w:rsid w:val="00755D38"/>
    <w:rsid w:val="007563E1"/>
    <w:rsid w:val="007638F1"/>
    <w:rsid w:val="007876A4"/>
    <w:rsid w:val="00792BD6"/>
    <w:rsid w:val="00792E98"/>
    <w:rsid w:val="007965DF"/>
    <w:rsid w:val="007A3CB8"/>
    <w:rsid w:val="007B6F03"/>
    <w:rsid w:val="007C1A3C"/>
    <w:rsid w:val="007C71D5"/>
    <w:rsid w:val="007D2DCD"/>
    <w:rsid w:val="007E1272"/>
    <w:rsid w:val="007F59CC"/>
    <w:rsid w:val="007F6D44"/>
    <w:rsid w:val="008139BB"/>
    <w:rsid w:val="00827FA0"/>
    <w:rsid w:val="00836659"/>
    <w:rsid w:val="008427B7"/>
    <w:rsid w:val="008552E7"/>
    <w:rsid w:val="00863E78"/>
    <w:rsid w:val="00867544"/>
    <w:rsid w:val="0087087F"/>
    <w:rsid w:val="008804A0"/>
    <w:rsid w:val="0088389F"/>
    <w:rsid w:val="00885AFE"/>
    <w:rsid w:val="00893AE0"/>
    <w:rsid w:val="00897196"/>
    <w:rsid w:val="008A154E"/>
    <w:rsid w:val="008A2CC3"/>
    <w:rsid w:val="008B19E9"/>
    <w:rsid w:val="008D011E"/>
    <w:rsid w:val="008D1044"/>
    <w:rsid w:val="008D4652"/>
    <w:rsid w:val="008D68E2"/>
    <w:rsid w:val="008E0767"/>
    <w:rsid w:val="0090134D"/>
    <w:rsid w:val="00901853"/>
    <w:rsid w:val="009061EE"/>
    <w:rsid w:val="009121FA"/>
    <w:rsid w:val="00922E6D"/>
    <w:rsid w:val="0093669B"/>
    <w:rsid w:val="00942B15"/>
    <w:rsid w:val="00943607"/>
    <w:rsid w:val="0094483F"/>
    <w:rsid w:val="00944E01"/>
    <w:rsid w:val="00946A1C"/>
    <w:rsid w:val="00946FB0"/>
    <w:rsid w:val="0094783C"/>
    <w:rsid w:val="00950AA0"/>
    <w:rsid w:val="00981E8D"/>
    <w:rsid w:val="009A3D82"/>
    <w:rsid w:val="009B2AE3"/>
    <w:rsid w:val="009D032D"/>
    <w:rsid w:val="009D332D"/>
    <w:rsid w:val="009E4877"/>
    <w:rsid w:val="009F00A7"/>
    <w:rsid w:val="00A03788"/>
    <w:rsid w:val="00A1180A"/>
    <w:rsid w:val="00A1482A"/>
    <w:rsid w:val="00A27B2A"/>
    <w:rsid w:val="00A41962"/>
    <w:rsid w:val="00A505E7"/>
    <w:rsid w:val="00A57F5A"/>
    <w:rsid w:val="00A60BB0"/>
    <w:rsid w:val="00A60E1B"/>
    <w:rsid w:val="00A814CD"/>
    <w:rsid w:val="00A8337D"/>
    <w:rsid w:val="00A963C2"/>
    <w:rsid w:val="00A967FD"/>
    <w:rsid w:val="00AB2785"/>
    <w:rsid w:val="00AB3A71"/>
    <w:rsid w:val="00AB41B7"/>
    <w:rsid w:val="00AC42A3"/>
    <w:rsid w:val="00AC4BA4"/>
    <w:rsid w:val="00AC70D8"/>
    <w:rsid w:val="00AF1506"/>
    <w:rsid w:val="00AF2669"/>
    <w:rsid w:val="00AF53F7"/>
    <w:rsid w:val="00AF6346"/>
    <w:rsid w:val="00B14BBF"/>
    <w:rsid w:val="00B15005"/>
    <w:rsid w:val="00B21F62"/>
    <w:rsid w:val="00B24782"/>
    <w:rsid w:val="00B32228"/>
    <w:rsid w:val="00B41002"/>
    <w:rsid w:val="00B77645"/>
    <w:rsid w:val="00B842D2"/>
    <w:rsid w:val="00B85C3B"/>
    <w:rsid w:val="00BA512E"/>
    <w:rsid w:val="00BB2FF4"/>
    <w:rsid w:val="00BB4BB6"/>
    <w:rsid w:val="00BC2F17"/>
    <w:rsid w:val="00BC4282"/>
    <w:rsid w:val="00C11374"/>
    <w:rsid w:val="00C340B2"/>
    <w:rsid w:val="00C41A35"/>
    <w:rsid w:val="00C4631F"/>
    <w:rsid w:val="00C50BEA"/>
    <w:rsid w:val="00C7013B"/>
    <w:rsid w:val="00C7213A"/>
    <w:rsid w:val="00C72C6F"/>
    <w:rsid w:val="00C734DF"/>
    <w:rsid w:val="00C76829"/>
    <w:rsid w:val="00C76DA9"/>
    <w:rsid w:val="00C84F23"/>
    <w:rsid w:val="00CA21F2"/>
    <w:rsid w:val="00CA6EE7"/>
    <w:rsid w:val="00CB62F3"/>
    <w:rsid w:val="00CC106C"/>
    <w:rsid w:val="00CC12B4"/>
    <w:rsid w:val="00CC7363"/>
    <w:rsid w:val="00CC76B2"/>
    <w:rsid w:val="00CE5637"/>
    <w:rsid w:val="00CF7B27"/>
    <w:rsid w:val="00D12ACB"/>
    <w:rsid w:val="00D13017"/>
    <w:rsid w:val="00D27091"/>
    <w:rsid w:val="00D30910"/>
    <w:rsid w:val="00D86B55"/>
    <w:rsid w:val="00DB5CB6"/>
    <w:rsid w:val="00DE1745"/>
    <w:rsid w:val="00DF19D7"/>
    <w:rsid w:val="00DF53DC"/>
    <w:rsid w:val="00E068AA"/>
    <w:rsid w:val="00E12796"/>
    <w:rsid w:val="00E155ED"/>
    <w:rsid w:val="00E2567F"/>
    <w:rsid w:val="00E25BF9"/>
    <w:rsid w:val="00E30439"/>
    <w:rsid w:val="00E37C03"/>
    <w:rsid w:val="00E40F0C"/>
    <w:rsid w:val="00E47D5D"/>
    <w:rsid w:val="00E62372"/>
    <w:rsid w:val="00E756AC"/>
    <w:rsid w:val="00EA2306"/>
    <w:rsid w:val="00EB5FED"/>
    <w:rsid w:val="00EC2089"/>
    <w:rsid w:val="00EC6F9A"/>
    <w:rsid w:val="00ED5371"/>
    <w:rsid w:val="00EE2DAF"/>
    <w:rsid w:val="00EF2ECA"/>
    <w:rsid w:val="00F01738"/>
    <w:rsid w:val="00F0484E"/>
    <w:rsid w:val="00F21160"/>
    <w:rsid w:val="00F240A3"/>
    <w:rsid w:val="00F302C7"/>
    <w:rsid w:val="00F30B4C"/>
    <w:rsid w:val="00F36BA3"/>
    <w:rsid w:val="00F37CF3"/>
    <w:rsid w:val="00F427AC"/>
    <w:rsid w:val="00F47ABD"/>
    <w:rsid w:val="00F53B4A"/>
    <w:rsid w:val="00F56653"/>
    <w:rsid w:val="00F654B3"/>
    <w:rsid w:val="00F6689E"/>
    <w:rsid w:val="00F70D11"/>
    <w:rsid w:val="00F7190D"/>
    <w:rsid w:val="00F8313E"/>
    <w:rsid w:val="00FC0EBE"/>
    <w:rsid w:val="00FD261A"/>
    <w:rsid w:val="00FD59EE"/>
    <w:rsid w:val="00FD5C38"/>
    <w:rsid w:val="00FF6593"/>
    <w:rsid w:val="00FF7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F2498A"/>
  <w15:docId w15:val="{D7DAD869-FC96-4287-852E-3397F61D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1F2"/>
    <w:pPr>
      <w:jc w:val="both"/>
    </w:pPr>
    <w:rPr>
      <w:rFonts w:ascii="Arial" w:eastAsia="Segoe UI Semilight" w:hAnsi="Arial" w:cs="Arial"/>
      <w:lang w:val="fr-FR"/>
    </w:rPr>
  </w:style>
  <w:style w:type="paragraph" w:styleId="Titre1">
    <w:name w:val="heading 1"/>
    <w:basedOn w:val="Normal"/>
    <w:uiPriority w:val="9"/>
    <w:qFormat/>
    <w:rsid w:val="00BA512E"/>
    <w:pPr>
      <w:numPr>
        <w:numId w:val="2"/>
      </w:numPr>
      <w:spacing w:before="1"/>
      <w:outlineLvl w:val="0"/>
    </w:pPr>
    <w:rPr>
      <w:b/>
      <w:sz w:val="28"/>
      <w:szCs w:val="32"/>
      <w:u w:val="single"/>
    </w:rPr>
  </w:style>
  <w:style w:type="paragraph" w:styleId="Titre2">
    <w:name w:val="heading 2"/>
    <w:basedOn w:val="Titre1"/>
    <w:next w:val="Normal"/>
    <w:link w:val="Titre2Car"/>
    <w:uiPriority w:val="9"/>
    <w:unhideWhenUsed/>
    <w:qFormat/>
    <w:rsid w:val="0049486E"/>
    <w:pPr>
      <w:numPr>
        <w:ilvl w:val="1"/>
      </w:numPr>
      <w:outlineLvl w:val="1"/>
    </w:pPr>
    <w:rPr>
      <w:b w:val="0"/>
      <w:sz w:val="24"/>
      <w:szCs w:val="24"/>
      <w:u w:val="none"/>
    </w:rPr>
  </w:style>
  <w:style w:type="paragraph" w:styleId="Titre3">
    <w:name w:val="heading 3"/>
    <w:basedOn w:val="Titre2"/>
    <w:next w:val="Normal"/>
    <w:link w:val="Titre3Car"/>
    <w:uiPriority w:val="9"/>
    <w:unhideWhenUsed/>
    <w:qFormat/>
    <w:rsid w:val="00A41962"/>
    <w:pPr>
      <w:numPr>
        <w:ilvl w:val="2"/>
      </w:numPr>
      <w:outlineLvl w:val="2"/>
    </w:pPr>
    <w:rPr>
      <w:i/>
    </w:rPr>
  </w:style>
  <w:style w:type="paragraph" w:styleId="Titre4">
    <w:name w:val="heading 4"/>
    <w:basedOn w:val="Paragraphedeliste"/>
    <w:next w:val="Normal"/>
    <w:link w:val="Titre4Car"/>
    <w:uiPriority w:val="9"/>
    <w:unhideWhenUsed/>
    <w:qFormat/>
    <w:rsid w:val="00657F9B"/>
    <w:pPr>
      <w:numPr>
        <w:ilvl w:val="3"/>
        <w:numId w:val="1"/>
      </w:numPr>
      <w:tabs>
        <w:tab w:val="left" w:pos="1346"/>
      </w:tabs>
      <w:spacing w:before="100"/>
      <w:outlineLvl w:val="3"/>
    </w:pPr>
    <w:rPr>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20" w:after="120"/>
    </w:pPr>
    <w:rPr>
      <w:rFonts w:asciiTheme="minorHAnsi" w:hAnsiTheme="minorHAnsi" w:cstheme="minorHAnsi"/>
      <w:b/>
      <w:bCs/>
      <w:caps/>
      <w:sz w:val="20"/>
      <w:szCs w:val="20"/>
    </w:rPr>
  </w:style>
  <w:style w:type="paragraph" w:styleId="TM2">
    <w:name w:val="toc 2"/>
    <w:basedOn w:val="Normal"/>
    <w:uiPriority w:val="39"/>
    <w:qFormat/>
    <w:pPr>
      <w:ind w:left="220"/>
    </w:pPr>
    <w:rPr>
      <w:rFonts w:asciiTheme="minorHAnsi" w:hAnsiTheme="minorHAnsi" w:cstheme="minorHAnsi"/>
      <w:smallCaps/>
      <w:sz w:val="20"/>
      <w:szCs w:val="20"/>
    </w:rPr>
  </w:style>
  <w:style w:type="paragraph" w:styleId="TM3">
    <w:name w:val="toc 3"/>
    <w:basedOn w:val="Normal"/>
    <w:uiPriority w:val="39"/>
    <w:qFormat/>
    <w:pPr>
      <w:ind w:left="440"/>
    </w:pPr>
    <w:rPr>
      <w:rFonts w:asciiTheme="minorHAnsi" w:hAnsiTheme="minorHAnsi" w:cstheme="minorHAnsi"/>
      <w:i/>
      <w:iCs/>
      <w:sz w:val="20"/>
      <w:szCs w:val="20"/>
    </w:rPr>
  </w:style>
  <w:style w:type="paragraph" w:styleId="TM4">
    <w:name w:val="toc 4"/>
    <w:basedOn w:val="Normal"/>
    <w:uiPriority w:val="1"/>
    <w:qFormat/>
    <w:pPr>
      <w:ind w:left="660"/>
    </w:pPr>
    <w:rPr>
      <w:rFonts w:asciiTheme="minorHAnsi" w:hAnsiTheme="minorHAnsi" w:cstheme="minorHAnsi"/>
      <w:sz w:val="18"/>
      <w:szCs w:val="18"/>
    </w:rPr>
  </w:style>
  <w:style w:type="paragraph" w:styleId="TM5">
    <w:name w:val="toc 5"/>
    <w:basedOn w:val="Normal"/>
    <w:uiPriority w:val="1"/>
    <w:qFormat/>
    <w:pPr>
      <w:ind w:left="880"/>
    </w:pPr>
    <w:rPr>
      <w:rFonts w:asciiTheme="minorHAnsi" w:hAnsiTheme="minorHAnsi" w:cstheme="minorHAnsi"/>
      <w:sz w:val="18"/>
      <w:szCs w:val="18"/>
    </w:rPr>
  </w:style>
  <w:style w:type="paragraph" w:styleId="Corpsdetexte">
    <w:name w:val="Body Text"/>
    <w:basedOn w:val="fcasegauche"/>
    <w:uiPriority w:val="1"/>
    <w:qFormat/>
    <w:rsid w:val="00E30439"/>
    <w:pPr>
      <w:ind w:left="0" w:firstLine="0"/>
    </w:pPr>
    <w:rPr>
      <w:rFonts w:ascii="Arial" w:hAnsi="Arial" w:cs="Arial"/>
      <w:sz w:val="22"/>
    </w:rPr>
  </w:style>
  <w:style w:type="paragraph" w:styleId="Paragraphedeliste">
    <w:name w:val="List Paragraph"/>
    <w:basedOn w:val="Normal"/>
    <w:uiPriority w:val="1"/>
    <w:qFormat/>
    <w:pPr>
      <w:ind w:left="833" w:hanging="360"/>
    </w:pPr>
  </w:style>
  <w:style w:type="paragraph" w:customStyle="1" w:styleId="TableParagraph">
    <w:name w:val="Table Paragraph"/>
    <w:basedOn w:val="Normal"/>
    <w:uiPriority w:val="1"/>
    <w:qFormat/>
    <w:pPr>
      <w:spacing w:before="57"/>
      <w:ind w:left="4"/>
      <w:jc w:val="center"/>
    </w:pPr>
  </w:style>
  <w:style w:type="paragraph" w:styleId="En-tte">
    <w:name w:val="header"/>
    <w:basedOn w:val="Normal"/>
    <w:link w:val="En-tteCar"/>
    <w:unhideWhenUsed/>
    <w:rsid w:val="00B77645"/>
    <w:pPr>
      <w:tabs>
        <w:tab w:val="center" w:pos="4536"/>
        <w:tab w:val="right" w:pos="9072"/>
      </w:tabs>
    </w:pPr>
  </w:style>
  <w:style w:type="character" w:customStyle="1" w:styleId="En-tteCar">
    <w:name w:val="En-tête Car"/>
    <w:basedOn w:val="Policepardfaut"/>
    <w:link w:val="En-tte"/>
    <w:uiPriority w:val="99"/>
    <w:rsid w:val="00B77645"/>
    <w:rPr>
      <w:rFonts w:ascii="Segoe UI Semilight" w:eastAsia="Segoe UI Semilight" w:hAnsi="Segoe UI Semilight" w:cs="Segoe UI Semilight"/>
    </w:rPr>
  </w:style>
  <w:style w:type="paragraph" w:styleId="Pieddepage">
    <w:name w:val="footer"/>
    <w:basedOn w:val="Normal"/>
    <w:link w:val="PieddepageCar"/>
    <w:uiPriority w:val="99"/>
    <w:unhideWhenUsed/>
    <w:rsid w:val="00B77645"/>
    <w:pPr>
      <w:tabs>
        <w:tab w:val="center" w:pos="4536"/>
        <w:tab w:val="right" w:pos="9072"/>
      </w:tabs>
    </w:pPr>
  </w:style>
  <w:style w:type="character" w:customStyle="1" w:styleId="PieddepageCar">
    <w:name w:val="Pied de page Car"/>
    <w:basedOn w:val="Policepardfaut"/>
    <w:link w:val="Pieddepage"/>
    <w:uiPriority w:val="99"/>
    <w:rsid w:val="00B77645"/>
    <w:rPr>
      <w:rFonts w:ascii="Segoe UI Semilight" w:eastAsia="Segoe UI Semilight" w:hAnsi="Segoe UI Semilight" w:cs="Segoe UI Semilight"/>
    </w:rPr>
  </w:style>
  <w:style w:type="character" w:styleId="Lienhypertexte">
    <w:name w:val="Hyperlink"/>
    <w:basedOn w:val="Policepardfaut"/>
    <w:uiPriority w:val="99"/>
    <w:unhideWhenUsed/>
    <w:rsid w:val="00946FB0"/>
    <w:rPr>
      <w:color w:val="0000FF" w:themeColor="hyperlink"/>
      <w:u w:val="single"/>
    </w:rPr>
  </w:style>
  <w:style w:type="character" w:customStyle="1" w:styleId="Mentionnonrsolue1">
    <w:name w:val="Mention non résolue1"/>
    <w:basedOn w:val="Policepardfaut"/>
    <w:uiPriority w:val="99"/>
    <w:semiHidden/>
    <w:unhideWhenUsed/>
    <w:rsid w:val="00946FB0"/>
    <w:rPr>
      <w:color w:val="605E5C"/>
      <w:shd w:val="clear" w:color="auto" w:fill="E1DFDD"/>
    </w:rPr>
  </w:style>
  <w:style w:type="paragraph" w:styleId="Sansinterligne">
    <w:name w:val="No Spacing"/>
    <w:uiPriority w:val="1"/>
    <w:qFormat/>
    <w:rsid w:val="00946FB0"/>
    <w:rPr>
      <w:rFonts w:ascii="Segoe UI Semilight" w:eastAsia="Segoe UI Semilight" w:hAnsi="Segoe UI Semilight" w:cs="Segoe UI Semilight"/>
    </w:rPr>
  </w:style>
  <w:style w:type="paragraph" w:styleId="En-ttedetabledesmatires">
    <w:name w:val="TOC Heading"/>
    <w:basedOn w:val="Titre1"/>
    <w:next w:val="Normal"/>
    <w:uiPriority w:val="39"/>
    <w:unhideWhenUsed/>
    <w:qFormat/>
    <w:rsid w:val="00BC4282"/>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eastAsia="fr-FR"/>
    </w:rPr>
  </w:style>
  <w:style w:type="character" w:customStyle="1" w:styleId="Titre2Car">
    <w:name w:val="Titre 2 Car"/>
    <w:basedOn w:val="Policepardfaut"/>
    <w:link w:val="Titre2"/>
    <w:uiPriority w:val="9"/>
    <w:rsid w:val="0049486E"/>
    <w:rPr>
      <w:rFonts w:ascii="Arial" w:eastAsia="Segoe UI Semilight" w:hAnsi="Arial" w:cs="Arial"/>
      <w:sz w:val="24"/>
      <w:szCs w:val="24"/>
      <w:lang w:val="fr-FR"/>
    </w:rPr>
  </w:style>
  <w:style w:type="character" w:customStyle="1" w:styleId="Titre3Car">
    <w:name w:val="Titre 3 Car"/>
    <w:basedOn w:val="Policepardfaut"/>
    <w:link w:val="Titre3"/>
    <w:uiPriority w:val="9"/>
    <w:rsid w:val="00A41962"/>
    <w:rPr>
      <w:rFonts w:ascii="Arial" w:eastAsia="Segoe UI Semilight" w:hAnsi="Arial" w:cs="Arial"/>
      <w:i/>
      <w:sz w:val="24"/>
      <w:szCs w:val="24"/>
      <w:lang w:val="fr-FR"/>
    </w:rPr>
  </w:style>
  <w:style w:type="paragraph" w:styleId="TM6">
    <w:name w:val="toc 6"/>
    <w:basedOn w:val="Normal"/>
    <w:next w:val="Normal"/>
    <w:autoRedefine/>
    <w:uiPriority w:val="39"/>
    <w:unhideWhenUsed/>
    <w:rsid w:val="00351F84"/>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351F84"/>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351F84"/>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351F84"/>
    <w:pPr>
      <w:ind w:left="1760"/>
    </w:pPr>
    <w:rPr>
      <w:rFonts w:asciiTheme="minorHAnsi" w:hAnsiTheme="minorHAnsi" w:cstheme="minorHAnsi"/>
      <w:sz w:val="18"/>
      <w:szCs w:val="18"/>
    </w:rPr>
  </w:style>
  <w:style w:type="character" w:customStyle="1" w:styleId="Titre4Car">
    <w:name w:val="Titre 4 Car"/>
    <w:basedOn w:val="Policepardfaut"/>
    <w:link w:val="Titre4"/>
    <w:uiPriority w:val="9"/>
    <w:rsid w:val="00657F9B"/>
    <w:rPr>
      <w:rFonts w:ascii="Segoe UI Semilight" w:eastAsia="Segoe UI Semilight" w:hAnsi="Segoe UI Semilight" w:cs="Segoe UI Semilight"/>
      <w:sz w:val="20"/>
      <w:u w:val="single"/>
      <w:lang w:val="fr-FR"/>
    </w:rPr>
  </w:style>
  <w:style w:type="paragraph" w:styleId="Corpsdetexte3">
    <w:name w:val="Body Text 3"/>
    <w:basedOn w:val="Normal"/>
    <w:link w:val="Corpsdetexte3Car"/>
    <w:uiPriority w:val="99"/>
    <w:semiHidden/>
    <w:unhideWhenUsed/>
    <w:rsid w:val="009F00A7"/>
    <w:pPr>
      <w:spacing w:after="120"/>
    </w:pPr>
    <w:rPr>
      <w:sz w:val="16"/>
      <w:szCs w:val="16"/>
    </w:rPr>
  </w:style>
  <w:style w:type="character" w:customStyle="1" w:styleId="Corpsdetexte3Car">
    <w:name w:val="Corps de texte 3 Car"/>
    <w:basedOn w:val="Policepardfaut"/>
    <w:link w:val="Corpsdetexte3"/>
    <w:uiPriority w:val="99"/>
    <w:semiHidden/>
    <w:rsid w:val="009F00A7"/>
    <w:rPr>
      <w:rFonts w:ascii="Segoe UI Semilight" w:eastAsia="Segoe UI Semilight" w:hAnsi="Segoe UI Semilight" w:cs="Segoe UI Semilight"/>
      <w:sz w:val="16"/>
      <w:szCs w:val="16"/>
    </w:rPr>
  </w:style>
  <w:style w:type="paragraph" w:customStyle="1" w:styleId="Standardniv3">
    <w:name w:val="Standard niv 3"/>
    <w:basedOn w:val="Normal"/>
    <w:rsid w:val="0032210D"/>
    <w:pPr>
      <w:widowControl/>
      <w:suppressAutoHyphens/>
      <w:autoSpaceDE/>
      <w:ind w:left="2126"/>
      <w:textAlignment w:val="baseline"/>
    </w:pPr>
    <w:rPr>
      <w:rFonts w:ascii="Times" w:eastAsia="Times" w:hAnsi="Times" w:cs="Times"/>
      <w:szCs w:val="20"/>
      <w:lang w:eastAsia="fr-FR"/>
    </w:rPr>
  </w:style>
  <w:style w:type="character" w:styleId="lev">
    <w:name w:val="Strong"/>
    <w:rsid w:val="004C1064"/>
    <w:rPr>
      <w:b/>
      <w:bCs/>
    </w:rPr>
  </w:style>
  <w:style w:type="paragraph" w:customStyle="1" w:styleId="Standard">
    <w:name w:val="Standard"/>
    <w:rsid w:val="00944E01"/>
    <w:pPr>
      <w:widowControl/>
      <w:autoSpaceDE/>
      <w:textAlignment w:val="baseline"/>
    </w:pPr>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3E121F"/>
    <w:rPr>
      <w:sz w:val="16"/>
      <w:szCs w:val="16"/>
    </w:rPr>
  </w:style>
  <w:style w:type="paragraph" w:styleId="Commentaire">
    <w:name w:val="annotation text"/>
    <w:basedOn w:val="Normal"/>
    <w:link w:val="CommentaireCar"/>
    <w:uiPriority w:val="99"/>
    <w:unhideWhenUsed/>
    <w:rsid w:val="003E121F"/>
    <w:rPr>
      <w:sz w:val="20"/>
      <w:szCs w:val="20"/>
    </w:rPr>
  </w:style>
  <w:style w:type="character" w:customStyle="1" w:styleId="CommentaireCar">
    <w:name w:val="Commentaire Car"/>
    <w:basedOn w:val="Policepardfaut"/>
    <w:link w:val="Commentaire"/>
    <w:uiPriority w:val="99"/>
    <w:rsid w:val="003E121F"/>
    <w:rPr>
      <w:rFonts w:ascii="Segoe UI Semilight" w:eastAsia="Segoe UI Semilight" w:hAnsi="Segoe UI Semilight" w:cs="Segoe UI Semilight"/>
      <w:sz w:val="20"/>
      <w:szCs w:val="20"/>
      <w:lang w:val="fr-FR"/>
    </w:rPr>
  </w:style>
  <w:style w:type="paragraph" w:styleId="Objetducommentaire">
    <w:name w:val="annotation subject"/>
    <w:basedOn w:val="Commentaire"/>
    <w:next w:val="Commentaire"/>
    <w:link w:val="ObjetducommentaireCar"/>
    <w:uiPriority w:val="99"/>
    <w:semiHidden/>
    <w:unhideWhenUsed/>
    <w:rsid w:val="003E121F"/>
    <w:rPr>
      <w:b/>
      <w:bCs/>
    </w:rPr>
  </w:style>
  <w:style w:type="character" w:customStyle="1" w:styleId="ObjetducommentaireCar">
    <w:name w:val="Objet du commentaire Car"/>
    <w:basedOn w:val="CommentaireCar"/>
    <w:link w:val="Objetducommentaire"/>
    <w:uiPriority w:val="99"/>
    <w:semiHidden/>
    <w:rsid w:val="003E121F"/>
    <w:rPr>
      <w:rFonts w:ascii="Segoe UI Semilight" w:eastAsia="Segoe UI Semilight" w:hAnsi="Segoe UI Semilight" w:cs="Segoe UI Semilight"/>
      <w:b/>
      <w:bCs/>
      <w:sz w:val="20"/>
      <w:szCs w:val="20"/>
      <w:lang w:val="fr-FR"/>
    </w:rPr>
  </w:style>
  <w:style w:type="paragraph" w:styleId="Textedebulles">
    <w:name w:val="Balloon Text"/>
    <w:basedOn w:val="Normal"/>
    <w:link w:val="TextedebullesCar"/>
    <w:uiPriority w:val="99"/>
    <w:semiHidden/>
    <w:unhideWhenUsed/>
    <w:rsid w:val="003E12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121F"/>
    <w:rPr>
      <w:rFonts w:ascii="Segoe UI" w:eastAsia="Segoe UI Semilight" w:hAnsi="Segoe UI" w:cs="Segoe UI"/>
      <w:sz w:val="18"/>
      <w:szCs w:val="18"/>
      <w:lang w:val="fr-FR"/>
    </w:rPr>
  </w:style>
  <w:style w:type="table" w:styleId="Grilledutableau">
    <w:name w:val="Table Grid"/>
    <w:basedOn w:val="TableauNormal"/>
    <w:uiPriority w:val="39"/>
    <w:rsid w:val="00E2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B5CB6"/>
    <w:pPr>
      <w:widowControl w:val="0"/>
      <w:suppressAutoHyphens/>
      <w:spacing w:after="120"/>
    </w:pPr>
    <w:rPr>
      <w:rFonts w:eastAsia="SimSun" w:cs="Mangal"/>
      <w:kern w:val="3"/>
      <w:sz w:val="24"/>
      <w:szCs w:val="24"/>
      <w:lang w:eastAsia="zh-CN" w:bidi="hi-IN"/>
    </w:rPr>
  </w:style>
  <w:style w:type="character" w:customStyle="1" w:styleId="AdresseCar">
    <w:name w:val="Adresse Car"/>
    <w:basedOn w:val="Policepardfaut"/>
    <w:rsid w:val="00ED5371"/>
    <w:rPr>
      <w:b/>
      <w:szCs w:val="24"/>
      <w:lang w:val="fr-FR" w:bidi="ar-SA"/>
    </w:rPr>
  </w:style>
  <w:style w:type="character" w:customStyle="1" w:styleId="StrongEmphasis">
    <w:name w:val="Strong Emphasis"/>
    <w:basedOn w:val="Policepardfaut"/>
    <w:rsid w:val="00ED5371"/>
    <w:rPr>
      <w:b/>
      <w:bCs/>
    </w:rPr>
  </w:style>
  <w:style w:type="paragraph" w:customStyle="1" w:styleId="TableContents">
    <w:name w:val="Table Contents"/>
    <w:basedOn w:val="Standard"/>
    <w:rsid w:val="00946A1C"/>
    <w:pPr>
      <w:widowControl w:val="0"/>
      <w:suppressLineNumbers/>
      <w:suppressAutoHyphens/>
    </w:pPr>
    <w:rPr>
      <w:rFonts w:eastAsia="SimSun" w:cs="Mangal"/>
      <w:kern w:val="3"/>
      <w:sz w:val="24"/>
      <w:szCs w:val="24"/>
      <w:lang w:eastAsia="zh-CN" w:bidi="hi-IN"/>
    </w:rPr>
  </w:style>
  <w:style w:type="paragraph" w:customStyle="1" w:styleId="fcasegauche">
    <w:name w:val="f_case_gauche"/>
    <w:basedOn w:val="Normal"/>
    <w:rsid w:val="00B41002"/>
    <w:pPr>
      <w:widowControl/>
      <w:suppressAutoHyphens/>
      <w:autoSpaceDE/>
      <w:spacing w:after="60"/>
      <w:ind w:left="284" w:hanging="284"/>
      <w:textAlignment w:val="baseline"/>
    </w:pPr>
    <w:rPr>
      <w:rFonts w:ascii="Univers (WN)" w:eastAsia="Univers (WN)" w:hAnsi="Univers (WN)" w:cs="Univers (WN)"/>
      <w:sz w:val="20"/>
      <w:szCs w:val="20"/>
      <w:lang w:eastAsia="fr-FR"/>
    </w:rPr>
  </w:style>
  <w:style w:type="paragraph" w:customStyle="1" w:styleId="fcase1ertab">
    <w:name w:val="f_case_1ertab"/>
    <w:basedOn w:val="Normal"/>
    <w:rsid w:val="007006EA"/>
    <w:pPr>
      <w:widowControl/>
      <w:tabs>
        <w:tab w:val="left" w:pos="426"/>
      </w:tabs>
      <w:suppressAutoHyphens/>
      <w:autoSpaceDE/>
      <w:ind w:left="709" w:hanging="709"/>
      <w:textAlignment w:val="baseline"/>
    </w:pPr>
    <w:rPr>
      <w:rFonts w:ascii="Univers (WN)" w:eastAsia="Univers (WN)" w:hAnsi="Univers (WN)" w:cs="Univers (WN)"/>
      <w:sz w:val="20"/>
      <w:szCs w:val="20"/>
      <w:lang w:eastAsia="fr-FR"/>
    </w:rPr>
  </w:style>
  <w:style w:type="paragraph" w:styleId="NormalWeb">
    <w:name w:val="Normal (Web)"/>
    <w:basedOn w:val="Normal"/>
    <w:uiPriority w:val="99"/>
    <w:unhideWhenUsed/>
    <w:rsid w:val="00CC12B4"/>
    <w:pPr>
      <w:widowControl/>
      <w:autoSpaceDE/>
      <w:autoSpaceDN/>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Paragraphestandard">
    <w:name w:val="[Paragraphe standard]"/>
    <w:basedOn w:val="Normal"/>
    <w:uiPriority w:val="99"/>
    <w:rsid w:val="00F654B3"/>
    <w:pPr>
      <w:widowControl/>
      <w:adjustRightInd w:val="0"/>
      <w:spacing w:line="288" w:lineRule="auto"/>
      <w:jc w:val="left"/>
      <w:textAlignment w:val="center"/>
    </w:pPr>
    <w:rPr>
      <w:rFonts w:ascii="MinionPro-Regular" w:eastAsiaTheme="minorHAnsi" w:hAnsi="MinionPro-Regular" w:cs="MinionPro-Regular"/>
      <w:color w:val="000000"/>
      <w:sz w:val="24"/>
      <w:szCs w:val="24"/>
    </w:rPr>
  </w:style>
  <w:style w:type="paragraph" w:styleId="Notedebasdepage">
    <w:name w:val="footnote text"/>
    <w:basedOn w:val="Normal"/>
    <w:link w:val="NotedebasdepageCar"/>
    <w:uiPriority w:val="99"/>
    <w:semiHidden/>
    <w:unhideWhenUsed/>
    <w:rsid w:val="00F654B3"/>
    <w:pPr>
      <w:widowControl/>
      <w:autoSpaceDE/>
      <w:autoSpaceDN/>
      <w:jc w:val="left"/>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F654B3"/>
    <w:rPr>
      <w:sz w:val="20"/>
      <w:szCs w:val="20"/>
      <w:lang w:val="fr-FR"/>
    </w:rPr>
  </w:style>
  <w:style w:type="character" w:styleId="Appelnotedebasdep">
    <w:name w:val="footnote reference"/>
    <w:basedOn w:val="Policepardfaut"/>
    <w:uiPriority w:val="99"/>
    <w:semiHidden/>
    <w:unhideWhenUsed/>
    <w:rsid w:val="00F654B3"/>
    <w:rPr>
      <w:vertAlign w:val="superscript"/>
    </w:rPr>
  </w:style>
  <w:style w:type="paragraph" w:styleId="Lgende">
    <w:name w:val="caption"/>
    <w:basedOn w:val="Normal"/>
    <w:next w:val="Normal"/>
    <w:uiPriority w:val="35"/>
    <w:semiHidden/>
    <w:unhideWhenUsed/>
    <w:qFormat/>
    <w:rsid w:val="0002446A"/>
    <w:pPr>
      <w:spacing w:after="200"/>
    </w:pPr>
    <w:rPr>
      <w:i/>
      <w:iCs/>
      <w:color w:val="1F497D" w:themeColor="text2"/>
      <w:sz w:val="18"/>
      <w:szCs w:val="18"/>
    </w:rPr>
  </w:style>
  <w:style w:type="paragraph" w:styleId="Titre">
    <w:name w:val="Title"/>
    <w:basedOn w:val="Normal"/>
    <w:next w:val="Normal"/>
    <w:link w:val="TitreCar"/>
    <w:autoRedefine/>
    <w:uiPriority w:val="10"/>
    <w:qFormat/>
    <w:rsid w:val="000201F8"/>
    <w:pPr>
      <w:widowControl/>
      <w:numPr>
        <w:numId w:val="45"/>
      </w:numPr>
      <w:suppressAutoHyphens/>
      <w:autoSpaceDE/>
      <w:spacing w:before="120" w:after="120"/>
      <w:contextualSpacing/>
      <w:textAlignment w:val="baseline"/>
      <w:outlineLvl w:val="1"/>
    </w:pPr>
    <w:rPr>
      <w:rFonts w:eastAsiaTheme="minorHAnsi"/>
      <w:b/>
    </w:rPr>
  </w:style>
  <w:style w:type="character" w:customStyle="1" w:styleId="TitreCar">
    <w:name w:val="Titre Car"/>
    <w:basedOn w:val="Policepardfaut"/>
    <w:link w:val="Titre"/>
    <w:uiPriority w:val="10"/>
    <w:rsid w:val="000201F8"/>
    <w:rPr>
      <w:rFonts w:ascii="Arial" w:hAnsi="Arial" w:cs="Arial"/>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4235">
      <w:bodyDiv w:val="1"/>
      <w:marLeft w:val="0"/>
      <w:marRight w:val="0"/>
      <w:marTop w:val="0"/>
      <w:marBottom w:val="0"/>
      <w:divBdr>
        <w:top w:val="none" w:sz="0" w:space="0" w:color="auto"/>
        <w:left w:val="none" w:sz="0" w:space="0" w:color="auto"/>
        <w:bottom w:val="none" w:sz="0" w:space="0" w:color="auto"/>
        <w:right w:val="none" w:sz="0" w:space="0" w:color="auto"/>
      </w:divBdr>
    </w:div>
    <w:div w:id="413629360">
      <w:bodyDiv w:val="1"/>
      <w:marLeft w:val="0"/>
      <w:marRight w:val="0"/>
      <w:marTop w:val="0"/>
      <w:marBottom w:val="0"/>
      <w:divBdr>
        <w:top w:val="none" w:sz="0" w:space="0" w:color="auto"/>
        <w:left w:val="none" w:sz="0" w:space="0" w:color="auto"/>
        <w:bottom w:val="none" w:sz="0" w:space="0" w:color="auto"/>
        <w:right w:val="none" w:sz="0" w:space="0" w:color="auto"/>
      </w:divBdr>
    </w:div>
    <w:div w:id="648099774">
      <w:bodyDiv w:val="1"/>
      <w:marLeft w:val="0"/>
      <w:marRight w:val="0"/>
      <w:marTop w:val="0"/>
      <w:marBottom w:val="0"/>
      <w:divBdr>
        <w:top w:val="none" w:sz="0" w:space="0" w:color="auto"/>
        <w:left w:val="none" w:sz="0" w:space="0" w:color="auto"/>
        <w:bottom w:val="none" w:sz="0" w:space="0" w:color="auto"/>
        <w:right w:val="none" w:sz="0" w:space="0" w:color="auto"/>
      </w:divBdr>
    </w:div>
    <w:div w:id="969676055">
      <w:bodyDiv w:val="1"/>
      <w:marLeft w:val="0"/>
      <w:marRight w:val="0"/>
      <w:marTop w:val="0"/>
      <w:marBottom w:val="0"/>
      <w:divBdr>
        <w:top w:val="none" w:sz="0" w:space="0" w:color="auto"/>
        <w:left w:val="none" w:sz="0" w:space="0" w:color="auto"/>
        <w:bottom w:val="none" w:sz="0" w:space="0" w:color="auto"/>
        <w:right w:val="none" w:sz="0" w:space="0" w:color="auto"/>
      </w:divBdr>
    </w:div>
    <w:div w:id="1248688174">
      <w:bodyDiv w:val="1"/>
      <w:marLeft w:val="0"/>
      <w:marRight w:val="0"/>
      <w:marTop w:val="0"/>
      <w:marBottom w:val="0"/>
      <w:divBdr>
        <w:top w:val="none" w:sz="0" w:space="0" w:color="auto"/>
        <w:left w:val="none" w:sz="0" w:space="0" w:color="auto"/>
        <w:bottom w:val="none" w:sz="0" w:space="0" w:color="auto"/>
        <w:right w:val="none" w:sz="0" w:space="0" w:color="auto"/>
      </w:divBdr>
    </w:div>
    <w:div w:id="1273051594">
      <w:bodyDiv w:val="1"/>
      <w:marLeft w:val="0"/>
      <w:marRight w:val="0"/>
      <w:marTop w:val="0"/>
      <w:marBottom w:val="0"/>
      <w:divBdr>
        <w:top w:val="none" w:sz="0" w:space="0" w:color="auto"/>
        <w:left w:val="none" w:sz="0" w:space="0" w:color="auto"/>
        <w:bottom w:val="none" w:sz="0" w:space="0" w:color="auto"/>
        <w:right w:val="none" w:sz="0" w:space="0" w:color="auto"/>
      </w:divBdr>
      <w:divsChild>
        <w:div w:id="2071075123">
          <w:marLeft w:val="0"/>
          <w:marRight w:val="0"/>
          <w:marTop w:val="0"/>
          <w:marBottom w:val="0"/>
          <w:divBdr>
            <w:top w:val="none" w:sz="0" w:space="0" w:color="auto"/>
            <w:left w:val="none" w:sz="0" w:space="0" w:color="auto"/>
            <w:bottom w:val="none" w:sz="0" w:space="0" w:color="auto"/>
            <w:right w:val="none" w:sz="0" w:space="0" w:color="auto"/>
          </w:divBdr>
        </w:div>
        <w:div w:id="1037900025">
          <w:marLeft w:val="0"/>
          <w:marRight w:val="0"/>
          <w:marTop w:val="0"/>
          <w:marBottom w:val="0"/>
          <w:divBdr>
            <w:top w:val="none" w:sz="0" w:space="0" w:color="auto"/>
            <w:left w:val="none" w:sz="0" w:space="0" w:color="auto"/>
            <w:bottom w:val="none" w:sz="0" w:space="0" w:color="auto"/>
            <w:right w:val="none" w:sz="0" w:space="0" w:color="auto"/>
          </w:divBdr>
        </w:div>
        <w:div w:id="156501670">
          <w:marLeft w:val="0"/>
          <w:marRight w:val="0"/>
          <w:marTop w:val="0"/>
          <w:marBottom w:val="0"/>
          <w:divBdr>
            <w:top w:val="none" w:sz="0" w:space="0" w:color="auto"/>
            <w:left w:val="none" w:sz="0" w:space="0" w:color="auto"/>
            <w:bottom w:val="none" w:sz="0" w:space="0" w:color="auto"/>
            <w:right w:val="none" w:sz="0" w:space="0" w:color="auto"/>
          </w:divBdr>
        </w:div>
        <w:div w:id="539323408">
          <w:marLeft w:val="0"/>
          <w:marRight w:val="0"/>
          <w:marTop w:val="0"/>
          <w:marBottom w:val="0"/>
          <w:divBdr>
            <w:top w:val="none" w:sz="0" w:space="0" w:color="auto"/>
            <w:left w:val="none" w:sz="0" w:space="0" w:color="auto"/>
            <w:bottom w:val="none" w:sz="0" w:space="0" w:color="auto"/>
            <w:right w:val="none" w:sz="0" w:space="0" w:color="auto"/>
          </w:divBdr>
        </w:div>
        <w:div w:id="1548448348">
          <w:marLeft w:val="0"/>
          <w:marRight w:val="0"/>
          <w:marTop w:val="0"/>
          <w:marBottom w:val="0"/>
          <w:divBdr>
            <w:top w:val="none" w:sz="0" w:space="0" w:color="auto"/>
            <w:left w:val="none" w:sz="0" w:space="0" w:color="auto"/>
            <w:bottom w:val="none" w:sz="0" w:space="0" w:color="auto"/>
            <w:right w:val="none" w:sz="0" w:space="0" w:color="auto"/>
          </w:divBdr>
        </w:div>
      </w:divsChild>
    </w:div>
    <w:div w:id="1295408910">
      <w:bodyDiv w:val="1"/>
      <w:marLeft w:val="0"/>
      <w:marRight w:val="0"/>
      <w:marTop w:val="0"/>
      <w:marBottom w:val="0"/>
      <w:divBdr>
        <w:top w:val="none" w:sz="0" w:space="0" w:color="auto"/>
        <w:left w:val="none" w:sz="0" w:space="0" w:color="auto"/>
        <w:bottom w:val="none" w:sz="0" w:space="0" w:color="auto"/>
        <w:right w:val="none" w:sz="0" w:space="0" w:color="auto"/>
      </w:divBdr>
    </w:div>
    <w:div w:id="1403523443">
      <w:bodyDiv w:val="1"/>
      <w:marLeft w:val="0"/>
      <w:marRight w:val="0"/>
      <w:marTop w:val="0"/>
      <w:marBottom w:val="0"/>
      <w:divBdr>
        <w:top w:val="none" w:sz="0" w:space="0" w:color="auto"/>
        <w:left w:val="none" w:sz="0" w:space="0" w:color="auto"/>
        <w:bottom w:val="none" w:sz="0" w:space="0" w:color="auto"/>
        <w:right w:val="none" w:sz="0" w:space="0" w:color="auto"/>
      </w:divBdr>
    </w:div>
    <w:div w:id="1710645588">
      <w:bodyDiv w:val="1"/>
      <w:marLeft w:val="0"/>
      <w:marRight w:val="0"/>
      <w:marTop w:val="0"/>
      <w:marBottom w:val="0"/>
      <w:divBdr>
        <w:top w:val="none" w:sz="0" w:space="0" w:color="auto"/>
        <w:left w:val="none" w:sz="0" w:space="0" w:color="auto"/>
        <w:bottom w:val="none" w:sz="0" w:space="0" w:color="auto"/>
        <w:right w:val="none" w:sz="0" w:space="0" w:color="auto"/>
      </w:divBdr>
    </w:div>
    <w:div w:id="1874224746">
      <w:bodyDiv w:val="1"/>
      <w:marLeft w:val="0"/>
      <w:marRight w:val="0"/>
      <w:marTop w:val="0"/>
      <w:marBottom w:val="0"/>
      <w:divBdr>
        <w:top w:val="none" w:sz="0" w:space="0" w:color="auto"/>
        <w:left w:val="none" w:sz="0" w:space="0" w:color="auto"/>
        <w:bottom w:val="none" w:sz="0" w:space="0" w:color="auto"/>
        <w:right w:val="none" w:sz="0" w:space="0" w:color="auto"/>
      </w:divBdr>
    </w:div>
    <w:div w:id="1904292830">
      <w:bodyDiv w:val="1"/>
      <w:marLeft w:val="0"/>
      <w:marRight w:val="0"/>
      <w:marTop w:val="0"/>
      <w:marBottom w:val="0"/>
      <w:divBdr>
        <w:top w:val="none" w:sz="0" w:space="0" w:color="auto"/>
        <w:left w:val="none" w:sz="0" w:space="0" w:color="auto"/>
        <w:bottom w:val="none" w:sz="0" w:space="0" w:color="auto"/>
        <w:right w:val="none" w:sz="0" w:space="0" w:color="auto"/>
      </w:divBdr>
    </w:div>
    <w:div w:id="2002003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A263D-6B0D-4F5A-B846-18443769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10559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1 CLAUSES COMMUNES</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CLAUSES COMMUNES</dc:title>
  <dc:creator>FLEURANTIN</dc:creator>
  <cp:lastModifiedBy>Mégane RUBAT</cp:lastModifiedBy>
  <cp:revision>2</cp:revision>
  <cp:lastPrinted>2024-03-13T10:59:00Z</cp:lastPrinted>
  <dcterms:created xsi:type="dcterms:W3CDTF">2024-12-10T15:12:00Z</dcterms:created>
  <dcterms:modified xsi:type="dcterms:W3CDTF">2024-12-10T15:12:00Z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Microsoft® Word 2016</vt:lpwstr>
  </property>
  <property fmtid="{D5CDD505-2E9C-101B-9397-08002B2CF9AE}" pid="4" name="LastSaved">
    <vt:filetime>2022-08-12T00:00:00Z</vt:filetime>
  </property>
</Properties>
</file>